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9A0FF7">
              <w:rPr>
                <w:rFonts w:ascii="Times New Roman" w:hAnsi="Times New Roman" w:cs="Times New Roman"/>
                <w:b/>
                <w:sz w:val="22"/>
                <w:szCs w:val="22"/>
              </w:rPr>
              <w:t>311.2</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F77632">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4D2B4F"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276D49">
              <w:rPr>
                <w:rFonts w:ascii="Times New Roman" w:hAnsi="Times New Roman" w:cs="Times New Roman"/>
                <w:b/>
                <w:sz w:val="22"/>
                <w:szCs w:val="22"/>
                <w:lang w:val="fr-FR"/>
              </w:rPr>
              <w:t>Quels liens sociaux dans des sociétés où s’affirme le primat de l’individu ?</w:t>
            </w:r>
          </w:p>
        </w:tc>
      </w:tr>
      <w:tr w:rsidR="00E167D7" w:rsidRPr="004D2B4F" w:rsidTr="001A16C8">
        <w:tc>
          <w:tcPr>
            <w:tcW w:w="9778" w:type="dxa"/>
            <w:gridSpan w:val="3"/>
          </w:tcPr>
          <w:p w:rsidR="00E167D7" w:rsidRPr="009C711D" w:rsidRDefault="00E167D7" w:rsidP="00233954">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233954" w:rsidRPr="00233954">
              <w:rPr>
                <w:lang w:val="fr-FR"/>
              </w:rPr>
              <w:t xml:space="preserve"> </w:t>
            </w:r>
            <w:r w:rsidR="004C03E0">
              <w:rPr>
                <w:rFonts w:ascii="Times New Roman" w:hAnsi="Times New Roman" w:cs="Times New Roman"/>
                <w:b/>
                <w:sz w:val="22"/>
                <w:szCs w:val="22"/>
                <w:lang w:val="fr-FR"/>
              </w:rPr>
              <w:t>V</w:t>
            </w:r>
            <w:r w:rsidR="00233954" w:rsidRPr="00233954">
              <w:rPr>
                <w:rFonts w:ascii="Times New Roman" w:hAnsi="Times New Roman" w:cs="Times New Roman"/>
                <w:b/>
                <w:sz w:val="22"/>
                <w:szCs w:val="22"/>
                <w:lang w:val="fr-FR"/>
              </w:rPr>
              <w:t>ous montrerez que l'école contribue à l'intégration sociale des individus.</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276D49"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276D49">
              <w:rPr>
                <w:rFonts w:ascii="Times New Roman" w:hAnsi="Times New Roman" w:cs="Times New Roman"/>
                <w:sz w:val="22"/>
                <w:szCs w:val="22"/>
                <w:lang w:val="fr-FR"/>
              </w:rPr>
              <w:t xml:space="preserve">Donnez la signification des 2 valeurs </w:t>
            </w:r>
            <w:r w:rsidR="00233954">
              <w:rPr>
                <w:rFonts w:ascii="Times New Roman" w:hAnsi="Times New Roman" w:cs="Times New Roman"/>
                <w:sz w:val="22"/>
                <w:szCs w:val="22"/>
                <w:lang w:val="fr-FR"/>
              </w:rPr>
              <w:t>entourée</w:t>
            </w:r>
            <w:r w:rsidR="00276D49">
              <w:rPr>
                <w:rFonts w:ascii="Times New Roman" w:hAnsi="Times New Roman" w:cs="Times New Roman"/>
                <w:sz w:val="22"/>
                <w:szCs w:val="22"/>
                <w:lang w:val="fr-FR"/>
              </w:rPr>
              <w:t>s</w:t>
            </w:r>
            <w:r w:rsidR="00233954">
              <w:rPr>
                <w:rFonts w:ascii="Times New Roman" w:hAnsi="Times New Roman" w:cs="Times New Roman"/>
                <w:sz w:val="22"/>
                <w:szCs w:val="22"/>
                <w:lang w:val="fr-FR"/>
              </w:rPr>
              <w:t xml:space="preserve">. </w:t>
            </w:r>
            <w:r w:rsidR="00F77632">
              <w:rPr>
                <w:rFonts w:ascii="Times New Roman" w:hAnsi="Times New Roman" w:cs="Times New Roman"/>
                <w:sz w:val="22"/>
                <w:szCs w:val="22"/>
                <w:lang w:val="fr-FR"/>
              </w:rPr>
              <w:t>(d</w:t>
            </w:r>
            <w:r w:rsidR="00276D49">
              <w:rPr>
                <w:rFonts w:ascii="Times New Roman" w:hAnsi="Times New Roman" w:cs="Times New Roman"/>
                <w:sz w:val="22"/>
                <w:szCs w:val="22"/>
                <w:lang w:val="fr-FR"/>
              </w:rPr>
              <w:t xml:space="preserve">ocument 1). </w:t>
            </w:r>
            <w:r w:rsidR="00256A33">
              <w:rPr>
                <w:rFonts w:ascii="Times New Roman" w:hAnsi="Times New Roman" w:cs="Times New Roman"/>
                <w:sz w:val="22"/>
                <w:szCs w:val="22"/>
                <w:lang w:val="fr-FR"/>
              </w:rPr>
              <w:t>(4 points)</w:t>
            </w:r>
          </w:p>
        </w:tc>
      </w:tr>
      <w:tr w:rsidR="00E167D7" w:rsidRPr="00233954"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233954" w:rsidRPr="00233954">
              <w:rPr>
                <w:rFonts w:ascii="Times New Roman" w:hAnsi="Times New Roman" w:cs="Times New Roman"/>
                <w:sz w:val="22"/>
                <w:szCs w:val="22"/>
                <w:lang w:val="fr-FR"/>
              </w:rPr>
              <w:t>Présentez un moyen par lequel les pouvoirs publics peuvent contribuer à la justice sociale.</w:t>
            </w:r>
            <w:r w:rsidR="00256A33">
              <w:rPr>
                <w:rFonts w:ascii="Times New Roman" w:hAnsi="Times New Roman" w:cs="Times New Roman"/>
                <w:sz w:val="22"/>
                <w:szCs w:val="22"/>
                <w:lang w:val="fr-FR"/>
              </w:rPr>
              <w:t xml:space="preserve"> (3 points)</w:t>
            </w:r>
          </w:p>
        </w:tc>
      </w:tr>
      <w:tr w:rsidR="00E167D7" w:rsidRPr="00233954"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233954">
              <w:rPr>
                <w:rFonts w:ascii="Times New Roman" w:hAnsi="Times New Roman" w:cs="Times New Roman"/>
                <w:sz w:val="22"/>
                <w:szCs w:val="22"/>
                <w:lang w:val="fr-FR"/>
              </w:rPr>
              <w:t xml:space="preserve"> </w:t>
            </w:r>
            <w:r w:rsidR="00233954" w:rsidRPr="00233954">
              <w:rPr>
                <w:rFonts w:ascii="Times New Roman" w:hAnsi="Times New Roman" w:cs="Times New Roman"/>
                <w:sz w:val="22"/>
                <w:szCs w:val="22"/>
                <w:lang w:val="fr-FR"/>
              </w:rPr>
              <w:t>Distinguez compétitivité prix et compétitivité hors prix.</w:t>
            </w:r>
            <w:r w:rsidR="00F82A13">
              <w:rPr>
                <w:rFonts w:ascii="Times New Roman" w:hAnsi="Times New Roman" w:cs="Times New Roman"/>
                <w:sz w:val="22"/>
                <w:szCs w:val="22"/>
                <w:lang w:val="fr-FR"/>
              </w:rPr>
              <w:t xml:space="preserve"> (3 points)</w:t>
            </w:r>
          </w:p>
        </w:tc>
      </w:tr>
    </w:tbl>
    <w:p w:rsidR="001A16C8" w:rsidRPr="009C711D" w:rsidRDefault="001A16C8">
      <w:pPr>
        <w:rPr>
          <w:rFonts w:ascii="Times New Roman" w:hAnsi="Times New Roman"/>
          <w:sz w:val="22"/>
          <w:szCs w:val="22"/>
          <w:lang w:val="fr-FR"/>
        </w:rPr>
      </w:pPr>
    </w:p>
    <w:p w:rsidR="001A16C8" w:rsidRPr="004D2B4F"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4D2B4F">
        <w:rPr>
          <w:rFonts w:ascii="Times New Roman" w:hAnsi="Times New Roman"/>
          <w:b/>
          <w:color w:val="000000"/>
          <w:sz w:val="22"/>
          <w:szCs w:val="22"/>
          <w:lang w:val="fr-FR"/>
        </w:rPr>
        <w:t>DOCUMENT 1</w:t>
      </w:r>
    </w:p>
    <w:p w:rsidR="00233954" w:rsidRDefault="00233954" w:rsidP="00233954">
      <w:pPr>
        <w:pStyle w:val="Default"/>
        <w:jc w:val="center"/>
        <w:rPr>
          <w:b/>
          <w:lang w:eastAsia="en-US"/>
        </w:rPr>
      </w:pPr>
      <w:r>
        <w:rPr>
          <w:b/>
          <w:lang w:eastAsia="en-US"/>
        </w:rPr>
        <w:t>Chômage, sous-emploi et emplois temporaires en 2012 selon le diplôme obtenu 1 à 4 ans après l'obtention du diplôme.</w:t>
      </w:r>
    </w:p>
    <w:tbl>
      <w:tblPr>
        <w:tblW w:w="5000" w:type="pct"/>
        <w:jc w:val="center"/>
        <w:tblCellMar>
          <w:left w:w="40" w:type="dxa"/>
          <w:right w:w="40" w:type="dxa"/>
        </w:tblCellMar>
        <w:tblLook w:val="04A0" w:firstRow="1" w:lastRow="0" w:firstColumn="1" w:lastColumn="0" w:noHBand="0" w:noVBand="1"/>
      </w:tblPr>
      <w:tblGrid>
        <w:gridCol w:w="3245"/>
        <w:gridCol w:w="2159"/>
        <w:gridCol w:w="2159"/>
        <w:gridCol w:w="2155"/>
      </w:tblGrid>
      <w:tr w:rsidR="00233954" w:rsidRPr="004D2B4F" w:rsidTr="00BA3993">
        <w:trPr>
          <w:trHeight w:hRule="exact" w:val="567"/>
          <w:jc w:val="center"/>
        </w:trPr>
        <w:tc>
          <w:tcPr>
            <w:tcW w:w="1669" w:type="pct"/>
            <w:tcBorders>
              <w:top w:val="single" w:sz="6" w:space="0" w:color="auto"/>
              <w:left w:val="single" w:sz="6" w:space="0" w:color="auto"/>
              <w:bottom w:val="nil"/>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1"/>
                <w:lang w:eastAsia="en-US"/>
              </w:rPr>
              <w:t>En</w:t>
            </w:r>
            <w:r w:rsidR="00BA3993">
              <w:rPr>
                <w:szCs w:val="11"/>
                <w:lang w:eastAsia="en-US"/>
              </w:rPr>
              <w:t xml:space="preserve"> </w:t>
            </w:r>
            <w:r>
              <w:rPr>
                <w:szCs w:val="11"/>
                <w:lang w:eastAsia="en-US"/>
              </w:rPr>
              <w:t>%</w:t>
            </w:r>
          </w:p>
        </w:tc>
        <w:tc>
          <w:tcPr>
            <w:tcW w:w="3331" w:type="pct"/>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1 à 4 ans après l'obtention du diplôme</w:t>
            </w:r>
          </w:p>
        </w:tc>
      </w:tr>
      <w:tr w:rsidR="00BA3993" w:rsidRPr="004D2B4F" w:rsidTr="00BA3993">
        <w:trPr>
          <w:trHeight w:hRule="exact" w:val="815"/>
          <w:jc w:val="center"/>
        </w:trPr>
        <w:tc>
          <w:tcPr>
            <w:tcW w:w="1669" w:type="pct"/>
            <w:tcBorders>
              <w:top w:val="single" w:sz="6" w:space="0" w:color="auto"/>
              <w:left w:val="single" w:sz="6" w:space="0" w:color="auto"/>
              <w:bottom w:val="single" w:sz="6" w:space="0" w:color="auto"/>
              <w:right w:val="single" w:sz="6" w:space="0" w:color="auto"/>
            </w:tcBorders>
            <w:shd w:val="clear" w:color="auto" w:fill="FFFFFF"/>
            <w:vAlign w:val="center"/>
          </w:tcPr>
          <w:p w:rsidR="00BA3993" w:rsidRDefault="00BA3993">
            <w:pPr>
              <w:pStyle w:val="Default"/>
              <w:spacing w:line="276" w:lineRule="auto"/>
              <w:jc w:val="center"/>
              <w:rPr>
                <w:szCs w:val="12"/>
                <w:lang w:eastAsia="en-US"/>
              </w:rPr>
            </w:pP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tcPr>
          <w:p w:rsidR="00BA3993" w:rsidRDefault="00BA3993">
            <w:pPr>
              <w:pStyle w:val="Default"/>
              <w:spacing w:line="276" w:lineRule="auto"/>
              <w:jc w:val="center"/>
              <w:rPr>
                <w:szCs w:val="12"/>
                <w:lang w:eastAsia="en-US"/>
              </w:rPr>
            </w:pPr>
            <w:r>
              <w:rPr>
                <w:szCs w:val="12"/>
                <w:lang w:eastAsia="en-US"/>
              </w:rPr>
              <w:t>Taux de chômage</w:t>
            </w: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tcPr>
          <w:p w:rsidR="00BA3993" w:rsidRDefault="00BA3993">
            <w:pPr>
              <w:pStyle w:val="Default"/>
              <w:spacing w:line="276" w:lineRule="auto"/>
              <w:jc w:val="center"/>
              <w:rPr>
                <w:szCs w:val="12"/>
                <w:lang w:eastAsia="en-US"/>
              </w:rPr>
            </w:pPr>
            <w:r>
              <w:rPr>
                <w:szCs w:val="12"/>
                <w:lang w:eastAsia="en-US"/>
              </w:rPr>
              <w:t>Taux de sous-emploi</w:t>
            </w:r>
          </w:p>
        </w:tc>
        <w:tc>
          <w:tcPr>
            <w:tcW w:w="1110" w:type="pct"/>
            <w:tcBorders>
              <w:top w:val="single" w:sz="6" w:space="0" w:color="auto"/>
              <w:left w:val="single" w:sz="6" w:space="0" w:color="auto"/>
              <w:bottom w:val="single" w:sz="6" w:space="0" w:color="auto"/>
              <w:right w:val="single" w:sz="6" w:space="0" w:color="auto"/>
            </w:tcBorders>
            <w:shd w:val="clear" w:color="auto" w:fill="FFFFFF"/>
            <w:vAlign w:val="center"/>
          </w:tcPr>
          <w:p w:rsidR="00BA3993" w:rsidRPr="00276D49" w:rsidRDefault="00BA3993" w:rsidP="00BA3993">
            <w:pPr>
              <w:pStyle w:val="Sansinterligne"/>
              <w:jc w:val="center"/>
              <w:rPr>
                <w:rFonts w:ascii="Times New Roman" w:hAnsi="Times New Roman" w:cs="Times New Roman"/>
                <w:noProof/>
                <w:lang w:val="fr-FR"/>
              </w:rPr>
            </w:pPr>
            <w:r w:rsidRPr="00276D49">
              <w:rPr>
                <w:rFonts w:ascii="Times New Roman" w:hAnsi="Times New Roman" w:cs="Times New Roman"/>
                <w:noProof/>
                <w:lang w:val="fr-FR"/>
              </w:rPr>
              <w:t>Part des emplois temporaires dans l’emploi total</w:t>
            </w:r>
          </w:p>
        </w:tc>
      </w:tr>
      <w:tr w:rsidR="00233954" w:rsidRPr="00233954" w:rsidTr="00BA3993">
        <w:trPr>
          <w:trHeight w:hRule="exact" w:val="567"/>
          <w:jc w:val="center"/>
        </w:trPr>
        <w:tc>
          <w:tcPr>
            <w:tcW w:w="1669"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Diplôme du supérieur</w:t>
            </w: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10,3</w:t>
            </w: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5,8</w:t>
            </w:r>
          </w:p>
        </w:tc>
        <w:tc>
          <w:tcPr>
            <w:tcW w:w="111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BA3993" w:rsidRDefault="004D2B4F" w:rsidP="00BA3993">
            <w:pPr>
              <w:pStyle w:val="Sansinterligne"/>
              <w:jc w:val="center"/>
              <w:rPr>
                <w:rFonts w:ascii="Times New Roman" w:eastAsia="Times New Roman" w:hAnsi="Times New Roman" w:cs="Times New Roman"/>
                <w:lang w:eastAsia="en-US"/>
              </w:rPr>
            </w:pPr>
            <w:r>
              <w:rPr>
                <w:rFonts w:ascii="Times New Roman" w:eastAsia="Times New Roman" w:hAnsi="Times New Roman" w:cs="Times New Roman"/>
                <w:noProof/>
                <w:lang w:val="fr-FR" w:eastAsia="fr-FR" w:bidi="ar-SA"/>
              </w:rPr>
              <w:pict>
                <v:oval id="_x0000_s1028" style="position:absolute;left:0;text-align:left;margin-left:28pt;margin-top:4.1pt;width:45.8pt;height:23.15pt;z-index:251658752;mso-position-horizontal-relative:text;mso-position-vertical-relative:text">
                  <v:textbox>
                    <w:txbxContent>
                      <w:p w:rsidR="00276D49" w:rsidRPr="00276D49" w:rsidRDefault="00276D49">
                        <w:pPr>
                          <w:rPr>
                            <w:rFonts w:ascii="Times New Roman" w:hAnsi="Times New Roman" w:cs="Times New Roman"/>
                            <w:b/>
                            <w:sz w:val="22"/>
                            <w:szCs w:val="22"/>
                          </w:rPr>
                        </w:pPr>
                        <w:r w:rsidRPr="00276D49">
                          <w:rPr>
                            <w:rFonts w:ascii="Times New Roman" w:hAnsi="Times New Roman" w:cs="Times New Roman"/>
                            <w:b/>
                            <w:sz w:val="22"/>
                            <w:szCs w:val="22"/>
                          </w:rPr>
                          <w:t>26.3</w:t>
                        </w:r>
                      </w:p>
                    </w:txbxContent>
                  </v:textbox>
                </v:oval>
              </w:pict>
            </w:r>
          </w:p>
        </w:tc>
      </w:tr>
      <w:tr w:rsidR="00233954" w:rsidRPr="00233954" w:rsidTr="00BA3993">
        <w:trPr>
          <w:trHeight w:hRule="exact" w:val="567"/>
          <w:jc w:val="center"/>
        </w:trPr>
        <w:tc>
          <w:tcPr>
            <w:tcW w:w="1669"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Bac, CAP, BEP ou équivalent</w:t>
            </w: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24,1</w:t>
            </w: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13,2</w:t>
            </w:r>
          </w:p>
        </w:tc>
        <w:tc>
          <w:tcPr>
            <w:tcW w:w="111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38,0</w:t>
            </w:r>
          </w:p>
        </w:tc>
      </w:tr>
      <w:tr w:rsidR="00233954" w:rsidRPr="00233954" w:rsidTr="00BA3993">
        <w:trPr>
          <w:trHeight w:hRule="exact" w:val="567"/>
          <w:jc w:val="center"/>
        </w:trPr>
        <w:tc>
          <w:tcPr>
            <w:tcW w:w="1669"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BA3993">
            <w:pPr>
              <w:pStyle w:val="Default"/>
              <w:spacing w:line="276" w:lineRule="auto"/>
              <w:jc w:val="center"/>
              <w:rPr>
                <w:lang w:eastAsia="en-US"/>
              </w:rPr>
            </w:pPr>
            <w:r>
              <w:rPr>
                <w:szCs w:val="12"/>
                <w:lang w:eastAsia="en-US"/>
              </w:rPr>
              <w:t>Brevet des collèges, CEP</w:t>
            </w:r>
            <w:r w:rsidR="00233954">
              <w:rPr>
                <w:szCs w:val="12"/>
                <w:lang w:eastAsia="en-US"/>
              </w:rPr>
              <w:t xml:space="preserve"> ou pas diplômés</w:t>
            </w: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46,9</w:t>
            </w: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17,5</w:t>
            </w:r>
          </w:p>
        </w:tc>
        <w:tc>
          <w:tcPr>
            <w:tcW w:w="111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lang w:eastAsia="en-US"/>
              </w:rPr>
            </w:pPr>
            <w:r>
              <w:rPr>
                <w:szCs w:val="12"/>
                <w:lang w:eastAsia="en-US"/>
              </w:rPr>
              <w:t>46,5</w:t>
            </w:r>
          </w:p>
        </w:tc>
      </w:tr>
      <w:tr w:rsidR="00233954" w:rsidRPr="00233954" w:rsidTr="00BA3993">
        <w:trPr>
          <w:trHeight w:hRule="exact" w:val="567"/>
          <w:jc w:val="center"/>
        </w:trPr>
        <w:tc>
          <w:tcPr>
            <w:tcW w:w="1669"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b/>
                <w:lang w:eastAsia="en-US"/>
              </w:rPr>
            </w:pPr>
            <w:r>
              <w:rPr>
                <w:b/>
                <w:szCs w:val="12"/>
                <w:lang w:eastAsia="en-US"/>
              </w:rPr>
              <w:t>Ensemble</w:t>
            </w: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4D2B4F">
            <w:pPr>
              <w:pStyle w:val="Default"/>
              <w:spacing w:line="276" w:lineRule="auto"/>
              <w:jc w:val="center"/>
              <w:rPr>
                <w:b/>
                <w:lang w:eastAsia="en-US"/>
              </w:rPr>
            </w:pPr>
            <w:r>
              <w:rPr>
                <w:noProof/>
              </w:rPr>
              <w:pict>
                <v:oval id="_x0000_s1027" style="position:absolute;left:0;text-align:left;margin-left:32.45pt;margin-top:-4.4pt;width:40.5pt;height:20.65pt;z-index:251657728;mso-position-horizontal-relative:text;mso-position-vertical-relative:text" filled="f"/>
              </w:pict>
            </w:r>
            <w:r w:rsidR="00233954">
              <w:rPr>
                <w:b/>
                <w:szCs w:val="12"/>
                <w:lang w:eastAsia="en-US"/>
              </w:rPr>
              <w:t>20,4</w:t>
            </w:r>
          </w:p>
        </w:tc>
        <w:tc>
          <w:tcPr>
            <w:tcW w:w="111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b/>
                <w:lang w:eastAsia="en-US"/>
              </w:rPr>
            </w:pPr>
            <w:r>
              <w:rPr>
                <w:b/>
                <w:szCs w:val="11"/>
                <w:lang w:eastAsia="en-US"/>
              </w:rPr>
              <w:t>9,6</w:t>
            </w:r>
          </w:p>
        </w:tc>
        <w:tc>
          <w:tcPr>
            <w:tcW w:w="111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233954" w:rsidRPr="00233954" w:rsidRDefault="00233954">
            <w:pPr>
              <w:pStyle w:val="Default"/>
              <w:spacing w:line="276" w:lineRule="auto"/>
              <w:jc w:val="center"/>
              <w:rPr>
                <w:b/>
                <w:lang w:eastAsia="en-US"/>
              </w:rPr>
            </w:pPr>
            <w:r>
              <w:rPr>
                <w:b/>
                <w:szCs w:val="12"/>
                <w:lang w:eastAsia="en-US"/>
              </w:rPr>
              <w:t>32,5</w:t>
            </w:r>
          </w:p>
        </w:tc>
      </w:tr>
    </w:tbl>
    <w:p w:rsidR="00233954" w:rsidRDefault="00233954" w:rsidP="00233954">
      <w:pPr>
        <w:pStyle w:val="Default"/>
      </w:pPr>
      <w:r>
        <w:t xml:space="preserve">Champ : France métropolitaine. </w:t>
      </w:r>
    </w:p>
    <w:p w:rsidR="00B80B45" w:rsidRPr="00BA3993" w:rsidRDefault="00233954" w:rsidP="00BA3993">
      <w:pPr>
        <w:pStyle w:val="Default"/>
        <w:jc w:val="right"/>
      </w:pPr>
      <w:r>
        <w:rPr>
          <w:spacing w:val="-4"/>
        </w:rPr>
        <w:t>Source : INSEE, 2012.</w:t>
      </w:r>
    </w:p>
    <w:p w:rsidR="00BA3993" w:rsidRDefault="00BA39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4D2B4F"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bookmarkStart w:id="0" w:name="_GoBack"/>
      <w:r w:rsidRPr="004D2B4F">
        <w:rPr>
          <w:rFonts w:ascii="Times New Roman" w:hAnsi="Times New Roman"/>
          <w:b/>
          <w:color w:val="000000"/>
          <w:sz w:val="22"/>
          <w:szCs w:val="22"/>
          <w:lang w:val="fr-FR"/>
        </w:rPr>
        <w:t>DOCUMENT 2</w:t>
      </w:r>
    </w:p>
    <w:bookmarkEnd w:id="0"/>
    <w:p w:rsidR="00BA3993" w:rsidRDefault="00233954" w:rsidP="00BA3993">
      <w:pPr>
        <w:pStyle w:val="Default"/>
        <w:jc w:val="both"/>
        <w:rPr>
          <w:szCs w:val="12"/>
        </w:rPr>
      </w:pPr>
      <w:r>
        <w:rPr>
          <w:szCs w:val="12"/>
        </w:rPr>
        <w:t>On considère généralement qu'Emile Durkheim est le fondateur de la sociologie française de l'éducation parce qu'il affirmait que l'école a pour finalité de produire des individus socialisés, à travers une « éducation morale » visant à former des acteurs adaptés à des conditions sociales données, et des individus autonomes, des citoyens capables de s'élever vers la culture de la « grande société ». En fait, cette sociologie participait de la construction d'une école de la République chargée d'assurer la formation d'une conscience nationale, d'une participation démocratique et d'une morale universelle et laïque ; l'école de la République devait se mettre au service [...] de l'intégration des individus dans la société. L'ampleur des tâches attribuées à l'école a fait de celle-ci une organisation centrale chargée d'instituer la nouvelle société qui s'est formée au XIX</w:t>
      </w:r>
      <w:r>
        <w:rPr>
          <w:szCs w:val="12"/>
          <w:vertAlign w:val="superscript"/>
        </w:rPr>
        <w:t>ème</w:t>
      </w:r>
      <w:r>
        <w:rPr>
          <w:szCs w:val="12"/>
        </w:rPr>
        <w:t xml:space="preserve"> siècle et d'incarner l'idéal révolutionnaire. Plus que toute autre institution, l'école a incarné la République. [...] L'éducation scolaire ne se réduit ni à l'acquisition de connaissances, ni à la distribution hiérarchique de compétences et de diplômes. En France, plus que dans d'autres pays peut-être, on attend de l'école qu'elle forme des citoyens [...]. L'école républicaine forgée par </w:t>
      </w:r>
      <w:proofErr w:type="gramStart"/>
      <w:r>
        <w:rPr>
          <w:szCs w:val="12"/>
        </w:rPr>
        <w:t>la III</w:t>
      </w:r>
      <w:r>
        <w:rPr>
          <w:szCs w:val="12"/>
          <w:vertAlign w:val="superscript"/>
        </w:rPr>
        <w:t>ème</w:t>
      </w:r>
      <w:proofErr w:type="gramEnd"/>
      <w:r>
        <w:rPr>
          <w:szCs w:val="12"/>
        </w:rPr>
        <w:t xml:space="preserve"> République a été conçue comme une institution définissant précisément ses objectifs, ses valeurs et le rôle des maîtres et des élèves.</w:t>
      </w:r>
      <w:r w:rsidR="00BA3993">
        <w:rPr>
          <w:szCs w:val="12"/>
        </w:rPr>
        <w:t xml:space="preserve"> </w:t>
      </w:r>
    </w:p>
    <w:p w:rsidR="00233954" w:rsidRDefault="00233954" w:rsidP="00BA3993">
      <w:pPr>
        <w:pStyle w:val="Default"/>
        <w:jc w:val="right"/>
      </w:pPr>
      <w:r>
        <w:rPr>
          <w:szCs w:val="11"/>
        </w:rPr>
        <w:t xml:space="preserve">Source : « Sociologie de l'éducation » François DUBET, Encyclopédie </w:t>
      </w:r>
      <w:proofErr w:type="spellStart"/>
      <w:r>
        <w:rPr>
          <w:szCs w:val="11"/>
        </w:rPr>
        <w:t>Universalis</w:t>
      </w:r>
      <w:proofErr w:type="spellEnd"/>
      <w:r>
        <w:rPr>
          <w:szCs w:val="11"/>
        </w:rPr>
        <w:t>, 2013.</w:t>
      </w:r>
    </w:p>
    <w:p w:rsidR="00233954" w:rsidRPr="009C711D" w:rsidRDefault="0023395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sectPr w:rsidR="00233954" w:rsidRPr="009C711D">
      <w:footerReference w:type="default" r:id="rId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78B" w:rsidRDefault="0053178B" w:rsidP="009C711D">
      <w:r>
        <w:separator/>
      </w:r>
    </w:p>
  </w:endnote>
  <w:endnote w:type="continuationSeparator" w:id="0">
    <w:p w:rsidR="0053178B" w:rsidRDefault="0053178B"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78B" w:rsidRDefault="0053178B" w:rsidP="009C711D">
      <w:r>
        <w:separator/>
      </w:r>
    </w:p>
  </w:footnote>
  <w:footnote w:type="continuationSeparator" w:id="0">
    <w:p w:rsidR="0053178B" w:rsidRDefault="0053178B"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1A16C8"/>
    <w:rsid w:val="001A6141"/>
    <w:rsid w:val="00233954"/>
    <w:rsid w:val="00256A33"/>
    <w:rsid w:val="00276D49"/>
    <w:rsid w:val="0039756E"/>
    <w:rsid w:val="004054BB"/>
    <w:rsid w:val="004C03E0"/>
    <w:rsid w:val="004D2B4F"/>
    <w:rsid w:val="00500C8B"/>
    <w:rsid w:val="0053178B"/>
    <w:rsid w:val="005F742A"/>
    <w:rsid w:val="006023D7"/>
    <w:rsid w:val="006B24BF"/>
    <w:rsid w:val="009A0FF7"/>
    <w:rsid w:val="009C711D"/>
    <w:rsid w:val="00AC472F"/>
    <w:rsid w:val="00AE6E4C"/>
    <w:rsid w:val="00B80B45"/>
    <w:rsid w:val="00BA3993"/>
    <w:rsid w:val="00D57456"/>
    <w:rsid w:val="00E167D7"/>
    <w:rsid w:val="00E94CFA"/>
    <w:rsid w:val="00F77632"/>
    <w:rsid w:val="00F82A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5:docId w15:val="{22272BF5-E302-4BF9-A789-675685AC9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link w:val="Pieddepage"/>
    <w:uiPriority w:val="99"/>
    <w:semiHidden/>
    <w:rsid w:val="009C711D"/>
    <w:rPr>
      <w:rFonts w:ascii="Helvetica" w:eastAsia="Helvetica" w:hAnsi="Helvetica" w:cs="Mangal"/>
      <w:sz w:val="24"/>
      <w:lang w:val="en-US" w:eastAsia="hi-IN" w:bidi="hi-IN"/>
    </w:rPr>
  </w:style>
  <w:style w:type="paragraph" w:customStyle="1" w:styleId="Default">
    <w:name w:val="Default"/>
    <w:rsid w:val="00233954"/>
    <w:pPr>
      <w:widowControl w:val="0"/>
      <w:autoSpaceDE w:val="0"/>
      <w:autoSpaceDN w:val="0"/>
      <w:adjustRightInd w:val="0"/>
    </w:pPr>
    <w:rPr>
      <w:color w:val="000000"/>
      <w:sz w:val="24"/>
      <w:szCs w:val="24"/>
    </w:rPr>
  </w:style>
  <w:style w:type="paragraph" w:styleId="Sansinterligne">
    <w:name w:val="No Spacing"/>
    <w:uiPriority w:val="1"/>
    <w:qFormat/>
    <w:rsid w:val="00BA3993"/>
    <w:pPr>
      <w:widowControl w:val="0"/>
      <w:suppressAutoHyphens/>
    </w:pPr>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287818">
      <w:bodyDiv w:val="1"/>
      <w:marLeft w:val="0"/>
      <w:marRight w:val="0"/>
      <w:marTop w:val="0"/>
      <w:marBottom w:val="0"/>
      <w:divBdr>
        <w:top w:val="none" w:sz="0" w:space="0" w:color="auto"/>
        <w:left w:val="none" w:sz="0" w:space="0" w:color="auto"/>
        <w:bottom w:val="none" w:sz="0" w:space="0" w:color="auto"/>
        <w:right w:val="none" w:sz="0" w:space="0" w:color="auto"/>
      </w:divBdr>
    </w:div>
    <w:div w:id="131309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449</Words>
  <Characters>2475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7</cp:revision>
  <cp:lastPrinted>1900-12-31T23:00:00Z</cp:lastPrinted>
  <dcterms:created xsi:type="dcterms:W3CDTF">2016-03-13T17:40:00Z</dcterms:created>
  <dcterms:modified xsi:type="dcterms:W3CDTF">2016-04-30T14:06:00Z</dcterms:modified>
</cp:coreProperties>
</file>