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10584D">
              <w:rPr>
                <w:rFonts w:ascii="Times New Roman" w:hAnsi="Times New Roman" w:cs="Times New Roman"/>
                <w:b/>
                <w:sz w:val="22"/>
                <w:szCs w:val="22"/>
              </w:rPr>
              <w:t>111.2</w:t>
            </w:r>
          </w:p>
        </w:tc>
      </w:tr>
      <w:tr w:rsidR="00E167D7" w:rsidRPr="009C711D">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0C16B2">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CC5B74">
        <w:tc>
          <w:tcPr>
            <w:tcW w:w="9778" w:type="dxa"/>
            <w:gridSpan w:val="3"/>
          </w:tcPr>
          <w:p w:rsidR="00E167D7" w:rsidRPr="004B61A2" w:rsidRDefault="00E167D7">
            <w:pPr>
              <w:rPr>
                <w:rFonts w:ascii="Times New Roman" w:hAnsi="Times New Roman" w:cs="Times New Roman"/>
                <w:b/>
                <w:sz w:val="22"/>
                <w:szCs w:val="22"/>
                <w:lang w:val="fr-FR"/>
              </w:rPr>
            </w:pPr>
            <w:r w:rsidRPr="004B61A2">
              <w:rPr>
                <w:rFonts w:ascii="Times New Roman" w:hAnsi="Times New Roman" w:cs="Times New Roman"/>
                <w:b/>
                <w:sz w:val="22"/>
                <w:szCs w:val="22"/>
                <w:lang w:val="fr-FR"/>
              </w:rPr>
              <w:t>Thème de la question principale :</w:t>
            </w:r>
            <w:r w:rsidR="00E94CFA" w:rsidRPr="004B61A2">
              <w:rPr>
                <w:rFonts w:ascii="Times New Roman" w:hAnsi="Times New Roman" w:cs="Times New Roman"/>
                <w:b/>
                <w:sz w:val="22"/>
                <w:szCs w:val="22"/>
                <w:lang w:val="fr-FR"/>
              </w:rPr>
              <w:t xml:space="preserve"> </w:t>
            </w:r>
            <w:r w:rsidR="0010584D" w:rsidRPr="004B61A2">
              <w:rPr>
                <w:rFonts w:ascii="Times New Roman" w:hAnsi="Times New Roman" w:cs="Times New Roman"/>
                <w:b/>
                <w:sz w:val="22"/>
                <w:szCs w:val="22"/>
                <w:lang w:val="fr-FR"/>
              </w:rPr>
              <w:t>Quelles sont les sources de la croissance économique ?</w:t>
            </w:r>
          </w:p>
        </w:tc>
      </w:tr>
      <w:tr w:rsidR="00E167D7" w:rsidRPr="00CC5B74">
        <w:tc>
          <w:tcPr>
            <w:tcW w:w="9778" w:type="dxa"/>
            <w:gridSpan w:val="3"/>
          </w:tcPr>
          <w:p w:rsidR="00E167D7" w:rsidRPr="004B61A2" w:rsidRDefault="00E167D7">
            <w:pPr>
              <w:rPr>
                <w:rFonts w:ascii="Times New Roman" w:hAnsi="Times New Roman" w:cs="Times New Roman"/>
                <w:b/>
                <w:sz w:val="22"/>
                <w:szCs w:val="22"/>
                <w:lang w:val="fr-FR"/>
              </w:rPr>
            </w:pPr>
            <w:r w:rsidRPr="004B61A2">
              <w:rPr>
                <w:rFonts w:ascii="Times New Roman" w:hAnsi="Times New Roman" w:cs="Times New Roman"/>
                <w:b/>
                <w:sz w:val="22"/>
                <w:szCs w:val="22"/>
                <w:lang w:val="fr-FR"/>
              </w:rPr>
              <w:t>Question principale (sur 10 points) :</w:t>
            </w:r>
            <w:r w:rsidR="0010584D" w:rsidRPr="004B61A2">
              <w:rPr>
                <w:rFonts w:ascii="Times New Roman" w:hAnsi="Times New Roman"/>
                <w:b/>
                <w:sz w:val="22"/>
                <w:szCs w:val="22"/>
                <w:lang w:val="fr-FR"/>
              </w:rPr>
              <w:t xml:space="preserve"> Vous montrerez que la croissance économique peut résulter de facteurs endogènes.</w:t>
            </w:r>
          </w:p>
        </w:tc>
      </w:tr>
      <w:tr w:rsidR="00E167D7" w:rsidRPr="009C711D">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9C711D">
        <w:tc>
          <w:tcPr>
            <w:tcW w:w="9778" w:type="dxa"/>
            <w:gridSpan w:val="3"/>
          </w:tcPr>
          <w:p w:rsidR="00E167D7" w:rsidRPr="009C711D" w:rsidRDefault="00B80B45" w:rsidP="0043261D">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43261D">
              <w:rPr>
                <w:rFonts w:ascii="Times New Roman" w:hAnsi="Times New Roman" w:cs="Times New Roman"/>
                <w:sz w:val="22"/>
                <w:szCs w:val="22"/>
                <w:lang w:val="fr-FR"/>
              </w:rPr>
              <w:t xml:space="preserve">Comparez la situation de la France et de la Finlande. Quelle corrélation peut-on mettre en évidence ? </w:t>
            </w:r>
            <w:r w:rsidR="00B83FAB" w:rsidRPr="00B83FAB">
              <w:rPr>
                <w:rFonts w:ascii="Times New Roman" w:hAnsi="Times New Roman" w:cs="Times New Roman"/>
                <w:sz w:val="22"/>
                <w:szCs w:val="22"/>
                <w:lang w:val="fr-FR"/>
              </w:rPr>
              <w:t>(</w:t>
            </w:r>
            <w:r w:rsidR="0043261D">
              <w:rPr>
                <w:rFonts w:ascii="Times New Roman" w:hAnsi="Times New Roman" w:cs="Times New Roman"/>
                <w:sz w:val="22"/>
                <w:szCs w:val="22"/>
                <w:lang w:val="fr-FR"/>
              </w:rPr>
              <w:t>Doc. 1) -</w:t>
            </w:r>
            <w:r w:rsidR="006758F7" w:rsidRPr="006758F7">
              <w:rPr>
                <w:rFonts w:ascii="Times New Roman" w:hAnsi="Times New Roman"/>
                <w:sz w:val="22"/>
              </w:rPr>
              <w:t>4 pts </w:t>
            </w:r>
            <w:r w:rsidR="0043261D">
              <w:rPr>
                <w:rFonts w:ascii="Times New Roman" w:hAnsi="Times New Roman" w:cs="Times New Roman"/>
                <w:sz w:val="22"/>
                <w:szCs w:val="22"/>
                <w:lang w:val="fr-FR"/>
              </w:rPr>
              <w:t xml:space="preserve">- </w:t>
            </w:r>
          </w:p>
        </w:tc>
      </w:tr>
      <w:tr w:rsidR="00E167D7" w:rsidRPr="00CC5B74">
        <w:tc>
          <w:tcPr>
            <w:tcW w:w="9778" w:type="dxa"/>
            <w:gridSpan w:val="3"/>
          </w:tcPr>
          <w:p w:rsidR="00E167D7" w:rsidRPr="009C711D" w:rsidRDefault="00B80B45" w:rsidP="00B25036">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B25036">
              <w:rPr>
                <w:rFonts w:ascii="Times New Roman" w:hAnsi="Times New Roman" w:cs="Times New Roman"/>
                <w:sz w:val="22"/>
                <w:szCs w:val="22"/>
                <w:lang w:val="fr-FR"/>
              </w:rPr>
              <w:t>Comment peut-on expliquer le caractère cumulatif des inégalités économiques et sociales ? -3 pts-</w:t>
            </w:r>
          </w:p>
        </w:tc>
      </w:tr>
      <w:tr w:rsidR="00E167D7" w:rsidRPr="00CC5B74">
        <w:tc>
          <w:tcPr>
            <w:tcW w:w="9778" w:type="dxa"/>
            <w:gridSpan w:val="3"/>
          </w:tcPr>
          <w:p w:rsidR="00E167D7" w:rsidRPr="009C711D" w:rsidRDefault="00B80B45" w:rsidP="00B25036">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B25036">
              <w:rPr>
                <w:rFonts w:ascii="Times New Roman" w:hAnsi="Times New Roman" w:cs="Times New Roman"/>
                <w:sz w:val="22"/>
                <w:szCs w:val="22"/>
                <w:lang w:val="fr-FR"/>
              </w:rPr>
              <w:t xml:space="preserve"> Vous montrerez que les politiques macroéconomiques de soutien de la demande globale permettent de lutter contre le chômage keynésien. -3 pts-</w:t>
            </w:r>
          </w:p>
        </w:tc>
      </w:tr>
    </w:tbl>
    <w:p w:rsidR="001A16C8" w:rsidRPr="009C711D" w:rsidRDefault="006758F7">
      <w:pPr>
        <w:rPr>
          <w:rFonts w:ascii="Times New Roman" w:hAnsi="Times New Roman"/>
          <w:sz w:val="22"/>
          <w:szCs w:val="22"/>
          <w:lang w:val="fr-FR"/>
        </w:rPr>
      </w:pPr>
      <w:r>
        <w:rPr>
          <w:rFonts w:ascii="Times New Roman" w:hAnsi="Times New Roman"/>
          <w:noProof/>
          <w:sz w:val="22"/>
          <w:szCs w:val="22"/>
          <w:lang w:val="fr-FR" w:eastAsia="fr-FR" w:bidi="ar-SA"/>
        </w:rPr>
        <w:drawing>
          <wp:anchor distT="0" distB="0" distL="114300" distR="114300" simplePos="0" relativeHeight="251660288" behindDoc="1" locked="0" layoutInCell="1" allowOverlap="1">
            <wp:simplePos x="0" y="0"/>
            <wp:positionH relativeFrom="column">
              <wp:posOffset>697230</wp:posOffset>
            </wp:positionH>
            <wp:positionV relativeFrom="paragraph">
              <wp:posOffset>151130</wp:posOffset>
            </wp:positionV>
            <wp:extent cx="5237480" cy="2763520"/>
            <wp:effectExtent l="2540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a:lum bright="-20000" contrast="40000"/>
                    </a:blip>
                    <a:srcRect/>
                    <a:stretch>
                      <a:fillRect/>
                    </a:stretch>
                  </pic:blipFill>
                  <pic:spPr bwMode="auto">
                    <a:xfrm>
                      <a:off x="0" y="0"/>
                      <a:ext cx="5237480" cy="2763520"/>
                    </a:xfrm>
                    <a:prstGeom prst="rect">
                      <a:avLst/>
                    </a:prstGeom>
                    <a:noFill/>
                    <a:ln w="9525">
                      <a:noFill/>
                      <a:miter lim="800000"/>
                      <a:headEnd/>
                      <a:tailEnd/>
                    </a:ln>
                  </pic:spPr>
                </pic:pic>
              </a:graphicData>
            </a:graphic>
          </wp:anchor>
        </w:drawing>
      </w:r>
    </w:p>
    <w:p w:rsidR="001A16C8" w:rsidRPr="009C711D" w:rsidRDefault="00E94CFA" w:rsidP="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outlineLvl w:val="0"/>
        <w:rPr>
          <w:rFonts w:ascii="Times New Roman" w:hAnsi="Times New Roman"/>
          <w:color w:val="000000"/>
          <w:sz w:val="22"/>
          <w:szCs w:val="22"/>
          <w:lang w:val="fr-FR"/>
        </w:rPr>
      </w:pPr>
      <w:r w:rsidRPr="00CC5B74">
        <w:rPr>
          <w:rFonts w:ascii="Times New Roman" w:hAnsi="Times New Roman"/>
          <w:b/>
          <w:color w:val="000000"/>
          <w:sz w:val="22"/>
          <w:szCs w:val="22"/>
          <w:lang w:val="fr-FR"/>
        </w:rPr>
        <w:t>DOCUMENT 1</w:t>
      </w:r>
      <w:r w:rsidR="006758F7">
        <w:rPr>
          <w:rFonts w:ascii="Times New Roman" w:hAnsi="Times New Roman"/>
          <w:color w:val="000000"/>
          <w:sz w:val="22"/>
          <w:szCs w:val="22"/>
          <w:lang w:val="fr-FR"/>
        </w:rPr>
        <w:t> :</w:t>
      </w: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43261D" w:rsidRDefault="0043261D" w:rsidP="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outlineLvl w:val="0"/>
        <w:rPr>
          <w:rFonts w:ascii="Times New Roman" w:hAnsi="Times New Roman"/>
          <w:color w:val="000000"/>
          <w:sz w:val="22"/>
          <w:szCs w:val="22"/>
          <w:lang w:val="fr-FR"/>
        </w:rPr>
      </w:pPr>
    </w:p>
    <w:p w:rsidR="0043261D" w:rsidRDefault="0043261D" w:rsidP="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outlineLvl w:val="0"/>
        <w:rPr>
          <w:rFonts w:ascii="Times New Roman" w:hAnsi="Times New Roman"/>
          <w:color w:val="000000"/>
          <w:sz w:val="22"/>
          <w:szCs w:val="22"/>
          <w:lang w:val="fr-FR"/>
        </w:rPr>
      </w:pPr>
    </w:p>
    <w:p w:rsidR="0043261D" w:rsidRDefault="006758F7" w:rsidP="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outlineLvl w:val="0"/>
        <w:rPr>
          <w:rFonts w:ascii="Times New Roman" w:hAnsi="Times New Roman"/>
          <w:color w:val="000000"/>
          <w:sz w:val="22"/>
          <w:szCs w:val="22"/>
          <w:lang w:val="fr-FR"/>
        </w:rPr>
      </w:pPr>
      <w:r>
        <w:rPr>
          <w:rFonts w:ascii="Times New Roman" w:hAnsi="Times New Roman"/>
          <w:color w:val="000000"/>
          <w:sz w:val="22"/>
          <w:szCs w:val="22"/>
          <w:lang w:val="fr-FR"/>
        </w:rPr>
        <w:t xml:space="preserve"> </w:t>
      </w:r>
    </w:p>
    <w:p w:rsidR="00FE41E0" w:rsidRPr="00CC5B74" w:rsidRDefault="00E94CFA" w:rsidP="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outlineLvl w:val="0"/>
        <w:rPr>
          <w:rFonts w:ascii="Times New Roman" w:hAnsi="Times New Roman"/>
          <w:b/>
          <w:color w:val="000000"/>
          <w:sz w:val="22"/>
          <w:szCs w:val="22"/>
          <w:lang w:val="fr-FR"/>
        </w:rPr>
      </w:pPr>
      <w:r w:rsidRPr="00CC5B74">
        <w:rPr>
          <w:rFonts w:ascii="Times New Roman" w:hAnsi="Times New Roman"/>
          <w:b/>
          <w:color w:val="000000"/>
          <w:sz w:val="22"/>
          <w:szCs w:val="22"/>
          <w:lang w:val="fr-FR"/>
        </w:rPr>
        <w:t>DOCUMENT 2</w:t>
      </w: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bookmarkStart w:id="0" w:name="_GoBack"/>
      <w:bookmarkEnd w:id="0"/>
    </w:p>
    <w:p w:rsidR="006758F7" w:rsidRPr="00B25036" w:rsidRDefault="006758F7" w:rsidP="0010584D">
      <w:pPr>
        <w:pStyle w:val="Default"/>
        <w:jc w:val="both"/>
        <w:rPr>
          <w:rFonts w:ascii="Times New Roman" w:hAnsi="Times New Roman"/>
          <w:sz w:val="22"/>
          <w:szCs w:val="23"/>
        </w:rPr>
      </w:pPr>
      <w:r w:rsidRPr="00B25036">
        <w:rPr>
          <w:rFonts w:ascii="Times New Roman" w:hAnsi="Times New Roman"/>
          <w:sz w:val="22"/>
          <w:szCs w:val="23"/>
        </w:rPr>
        <w:t xml:space="preserve">On peut supposer que la productivité d’une entreprise au cours d’une période donnée est une fonction croissante de l’expérience passée qu’elle a accumulée dans la production d’un bien. Cette amélioration de la productivité est incorporée aux investissements : à chaque fois qu’un producteur investit, les biens d’équipement nouveaux incorporent les connaissances accumulées par l’expérience et ils sont donc plus efficaces que les équipements anciens auxquels ils se substituent. </w:t>
      </w:r>
    </w:p>
    <w:p w:rsidR="006758F7" w:rsidRPr="00B25036" w:rsidRDefault="006758F7" w:rsidP="0010584D">
      <w:pPr>
        <w:pStyle w:val="Default"/>
        <w:jc w:val="both"/>
        <w:rPr>
          <w:rFonts w:ascii="Times New Roman" w:hAnsi="Times New Roman"/>
          <w:sz w:val="22"/>
          <w:szCs w:val="23"/>
        </w:rPr>
      </w:pPr>
      <w:r w:rsidRPr="00B25036">
        <w:rPr>
          <w:rFonts w:ascii="Times New Roman" w:hAnsi="Times New Roman"/>
          <w:sz w:val="22"/>
          <w:szCs w:val="23"/>
        </w:rPr>
        <w:t>[...] En améliorant sa productivité, une entreprise a également un effet externe positif sur la productivité des autres entreprises. Il existe une synergie</w:t>
      </w:r>
      <w:r w:rsidRPr="00B25036">
        <w:rPr>
          <w:rFonts w:ascii="Times New Roman" w:hAnsi="Times New Roman"/>
          <w:sz w:val="22"/>
          <w:szCs w:val="16"/>
        </w:rPr>
        <w:t xml:space="preserve">* </w:t>
      </w:r>
      <w:r w:rsidRPr="00B25036">
        <w:rPr>
          <w:rFonts w:ascii="Times New Roman" w:hAnsi="Times New Roman"/>
          <w:sz w:val="22"/>
          <w:szCs w:val="23"/>
        </w:rPr>
        <w:t xml:space="preserve">entre les producteurs qui rend chacun d’autant plus efficace que les autres le sont déjà. Cela tient notamment à l’émulation réciproque par la concurrence et à l’imitation des procédés les plus efficaces. </w:t>
      </w:r>
    </w:p>
    <w:p w:rsidR="006758F7" w:rsidRPr="00B25036" w:rsidRDefault="006758F7" w:rsidP="0010584D">
      <w:pPr>
        <w:pStyle w:val="Default"/>
        <w:jc w:val="both"/>
        <w:rPr>
          <w:rFonts w:ascii="Times New Roman" w:hAnsi="Times New Roman"/>
          <w:sz w:val="22"/>
          <w:szCs w:val="23"/>
        </w:rPr>
      </w:pPr>
      <w:r w:rsidRPr="00B25036">
        <w:rPr>
          <w:rFonts w:ascii="Times New Roman" w:hAnsi="Times New Roman"/>
          <w:sz w:val="22"/>
          <w:szCs w:val="23"/>
        </w:rPr>
        <w:t xml:space="preserve">[…] </w:t>
      </w:r>
    </w:p>
    <w:p w:rsidR="006758F7" w:rsidRPr="00B25036" w:rsidRDefault="006758F7" w:rsidP="0010584D">
      <w:pPr>
        <w:pStyle w:val="Default"/>
        <w:jc w:val="both"/>
        <w:rPr>
          <w:rFonts w:ascii="Times New Roman" w:hAnsi="Times New Roman"/>
          <w:sz w:val="22"/>
          <w:szCs w:val="23"/>
        </w:rPr>
      </w:pPr>
      <w:r w:rsidRPr="00B25036">
        <w:rPr>
          <w:rFonts w:ascii="Times New Roman" w:hAnsi="Times New Roman"/>
          <w:sz w:val="22"/>
          <w:szCs w:val="23"/>
        </w:rPr>
        <w:t xml:space="preserve">Au sens large, les infrastructures comprennent les routes et autoroutes, les voies ferrées, les ports et aéroports, les réseaux de télécommunication, les réseaux nationaux de distribution du gaz et de l’électricité, l’éclairage public etc., en un mot, tous les investissements qui développent et facilitent la circulation des informations, des personnes et des biens. Il est certain que le développement de ces infrastructures constitue un facteur important d’économies externes pour les entreprises. </w:t>
      </w:r>
    </w:p>
    <w:p w:rsidR="006758F7" w:rsidRPr="00B25036" w:rsidRDefault="006758F7" w:rsidP="006758F7">
      <w:pPr>
        <w:pStyle w:val="Default"/>
        <w:jc w:val="right"/>
        <w:rPr>
          <w:rFonts w:ascii="Times New Roman" w:hAnsi="Times New Roman"/>
          <w:sz w:val="22"/>
          <w:szCs w:val="22"/>
        </w:rPr>
      </w:pPr>
      <w:r w:rsidRPr="00B25036">
        <w:rPr>
          <w:rFonts w:ascii="Times New Roman" w:hAnsi="Times New Roman"/>
          <w:sz w:val="22"/>
          <w:szCs w:val="22"/>
        </w:rPr>
        <w:t xml:space="preserve">Source : </w:t>
      </w:r>
      <w:r w:rsidRPr="00B25036">
        <w:rPr>
          <w:rFonts w:ascii="Times New Roman" w:hAnsi="Times New Roman"/>
          <w:i/>
          <w:iCs/>
          <w:sz w:val="22"/>
          <w:szCs w:val="22"/>
        </w:rPr>
        <w:t>Introduction à la politique économique</w:t>
      </w:r>
      <w:r w:rsidRPr="00B25036">
        <w:rPr>
          <w:rFonts w:ascii="Times New Roman" w:hAnsi="Times New Roman"/>
          <w:sz w:val="22"/>
          <w:szCs w:val="22"/>
        </w:rPr>
        <w:t xml:space="preserve">, Jacques GÉNÉREUX, 1999. </w:t>
      </w:r>
    </w:p>
    <w:p w:rsidR="00FE41E0" w:rsidRPr="00B25036" w:rsidRDefault="006758F7" w:rsidP="006758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r w:rsidRPr="0010584D">
        <w:rPr>
          <w:rFonts w:ascii="Times New Roman" w:hAnsi="Times New Roman"/>
          <w:sz w:val="22"/>
          <w:szCs w:val="22"/>
          <w:lang w:val="fr-FR"/>
        </w:rPr>
        <w:t xml:space="preserve">* synergie : action en commun de plusieurs éléments qui visent un même objectif. </w:t>
      </w:r>
    </w:p>
    <w:p w:rsidR="00FE41E0" w:rsidRDefault="00FE4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p w:rsidR="00B80B45" w:rsidRPr="009C711D" w:rsidRDefault="00B80B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olor w:val="000000"/>
          <w:sz w:val="22"/>
          <w:szCs w:val="22"/>
          <w:lang w:val="fr-FR"/>
        </w:rPr>
      </w:pPr>
    </w:p>
    <w:sectPr w:rsidR="00B80B45" w:rsidRPr="009C711D" w:rsidSect="00990716">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8F7" w:rsidRDefault="006758F7" w:rsidP="009C711D">
      <w:r>
        <w:separator/>
      </w:r>
    </w:p>
  </w:endnote>
  <w:endnote w:type="continuationSeparator" w:id="0">
    <w:p w:rsidR="006758F7" w:rsidRDefault="006758F7"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8F7" w:rsidRPr="009C711D" w:rsidRDefault="006758F7"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6758F7" w:rsidRPr="009C711D" w:rsidRDefault="006758F7">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8F7" w:rsidRDefault="006758F7" w:rsidP="009C711D">
      <w:r>
        <w:separator/>
      </w:r>
    </w:p>
  </w:footnote>
  <w:footnote w:type="continuationSeparator" w:id="0">
    <w:p w:rsidR="006758F7" w:rsidRDefault="006758F7"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167D7"/>
    <w:rsid w:val="00042E65"/>
    <w:rsid w:val="00081244"/>
    <w:rsid w:val="000C16B2"/>
    <w:rsid w:val="0010584D"/>
    <w:rsid w:val="001A16C8"/>
    <w:rsid w:val="001A6141"/>
    <w:rsid w:val="004054BB"/>
    <w:rsid w:val="0043261D"/>
    <w:rsid w:val="004B61A2"/>
    <w:rsid w:val="00500C8B"/>
    <w:rsid w:val="005F742A"/>
    <w:rsid w:val="006023D7"/>
    <w:rsid w:val="006758F7"/>
    <w:rsid w:val="00990716"/>
    <w:rsid w:val="009C711D"/>
    <w:rsid w:val="00AC472F"/>
    <w:rsid w:val="00AE6E4C"/>
    <w:rsid w:val="00B25036"/>
    <w:rsid w:val="00B80B45"/>
    <w:rsid w:val="00B83FAB"/>
    <w:rsid w:val="00CC5B74"/>
    <w:rsid w:val="00D234AC"/>
    <w:rsid w:val="00D57456"/>
    <w:rsid w:val="00E167D7"/>
    <w:rsid w:val="00E94CFA"/>
    <w:rsid w:val="00FE41E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DFA8587-80CA-485E-98FA-766DFD67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16"/>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990716"/>
  </w:style>
  <w:style w:type="character" w:customStyle="1" w:styleId="WW-Absatz-Standardschriftart">
    <w:name w:val="WW-Absatz-Standardschriftart"/>
    <w:rsid w:val="00990716"/>
  </w:style>
  <w:style w:type="character" w:customStyle="1" w:styleId="Policepardfaut1">
    <w:name w:val="Police par défaut1"/>
    <w:rsid w:val="00990716"/>
  </w:style>
  <w:style w:type="paragraph" w:customStyle="1" w:styleId="Titre10">
    <w:name w:val="Titre1"/>
    <w:basedOn w:val="Normal"/>
    <w:next w:val="Corpsdetexte"/>
    <w:rsid w:val="00990716"/>
    <w:pPr>
      <w:keepNext/>
      <w:spacing w:before="240" w:after="120"/>
    </w:pPr>
    <w:rPr>
      <w:rFonts w:ascii="Arial" w:eastAsia="Arial Unicode MS" w:hAnsi="Arial" w:cs="Arial Unicode MS"/>
      <w:sz w:val="28"/>
      <w:szCs w:val="28"/>
    </w:rPr>
  </w:style>
  <w:style w:type="paragraph" w:styleId="Corpsdetexte">
    <w:name w:val="Body Text"/>
    <w:basedOn w:val="Normal"/>
    <w:rsid w:val="00990716"/>
    <w:pPr>
      <w:spacing w:after="120"/>
    </w:pPr>
  </w:style>
  <w:style w:type="paragraph" w:styleId="Liste">
    <w:name w:val="List"/>
    <w:basedOn w:val="Corpsdetexte"/>
    <w:rsid w:val="00990716"/>
  </w:style>
  <w:style w:type="paragraph" w:customStyle="1" w:styleId="Lgende1">
    <w:name w:val="Légende1"/>
    <w:basedOn w:val="Normal"/>
    <w:rsid w:val="00990716"/>
    <w:pPr>
      <w:suppressLineNumbers/>
      <w:spacing w:before="120" w:after="120"/>
    </w:pPr>
    <w:rPr>
      <w:i/>
      <w:iCs/>
      <w:szCs w:val="24"/>
    </w:rPr>
  </w:style>
  <w:style w:type="paragraph" w:customStyle="1" w:styleId="Index">
    <w:name w:val="Index"/>
    <w:basedOn w:val="Normal"/>
    <w:rsid w:val="00990716"/>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customStyle="1" w:styleId="Default">
    <w:name w:val="Default"/>
    <w:rsid w:val="006758F7"/>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397</Words>
  <Characters>2185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6</cp:revision>
  <cp:lastPrinted>1899-12-31T23:00:00Z</cp:lastPrinted>
  <dcterms:created xsi:type="dcterms:W3CDTF">2016-03-09T12:50:00Z</dcterms:created>
  <dcterms:modified xsi:type="dcterms:W3CDTF">2016-04-14T06:34:00Z</dcterms:modified>
</cp:coreProperties>
</file>