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6"/>
        <w:gridCol w:w="4593"/>
        <w:gridCol w:w="2549"/>
      </w:tblGrid>
      <w:tr w:rsidR="00E167D7" w:rsidRPr="009C711D" w:rsidTr="001A16C8">
        <w:tc>
          <w:tcPr>
            <w:tcW w:w="2518" w:type="dxa"/>
          </w:tcPr>
          <w:p w:rsidR="009C711D" w:rsidRPr="009C711D" w:rsidRDefault="00E167D7" w:rsidP="00500C8B">
            <w:pPr>
              <w:rPr>
                <w:rFonts w:ascii="Times New Roman" w:hAnsi="Times New Roman" w:cs="Times New Roman"/>
                <w:b/>
                <w:sz w:val="22"/>
                <w:szCs w:val="22"/>
                <w:lang w:val="fr-FR"/>
              </w:rPr>
            </w:pPr>
            <w:r w:rsidRPr="009C711D">
              <w:rPr>
                <w:rFonts w:ascii="Times New Roman" w:hAnsi="Times New Roman" w:cs="Times New Roman"/>
                <w:b/>
                <w:sz w:val="22"/>
                <w:szCs w:val="22"/>
                <w:lang w:val="fr-FR"/>
              </w:rPr>
              <w:t>Acad</w:t>
            </w:r>
            <w:r w:rsidR="009C711D" w:rsidRPr="009C711D">
              <w:rPr>
                <w:rFonts w:ascii="Times New Roman" w:hAnsi="Times New Roman" w:cs="Times New Roman"/>
                <w:b/>
                <w:sz w:val="22"/>
                <w:szCs w:val="22"/>
                <w:lang w:val="fr-FR"/>
              </w:rPr>
              <w:t>émie d'AMIENS Baccalauréat ES</w:t>
            </w:r>
          </w:p>
          <w:p w:rsidR="00E167D7" w:rsidRPr="009C711D" w:rsidRDefault="00E167D7" w:rsidP="00500C8B">
            <w:pPr>
              <w:rPr>
                <w:rFonts w:ascii="Times New Roman" w:hAnsi="Times New Roman" w:cs="Times New Roman"/>
                <w:sz w:val="22"/>
                <w:szCs w:val="22"/>
                <w:lang w:val="fr-FR"/>
              </w:rPr>
            </w:pPr>
            <w:r w:rsidRPr="009C711D">
              <w:rPr>
                <w:rFonts w:ascii="Times New Roman" w:hAnsi="Times New Roman" w:cs="Times New Roman"/>
                <w:b/>
                <w:sz w:val="22"/>
                <w:szCs w:val="22"/>
                <w:lang w:val="fr-FR"/>
              </w:rPr>
              <w:t>Session 201</w:t>
            </w:r>
            <w:r w:rsidR="00AE6E4C">
              <w:rPr>
                <w:rFonts w:ascii="Times New Roman" w:hAnsi="Times New Roman" w:cs="Times New Roman"/>
                <w:b/>
                <w:sz w:val="22"/>
                <w:szCs w:val="22"/>
                <w:lang w:val="fr-FR"/>
              </w:rPr>
              <w:t>6</w:t>
            </w:r>
          </w:p>
        </w:tc>
        <w:tc>
          <w:tcPr>
            <w:tcW w:w="4678" w:type="dxa"/>
          </w:tcPr>
          <w:p w:rsidR="00E94CFA" w:rsidRPr="009C711D" w:rsidRDefault="00E94CFA" w:rsidP="001A16C8">
            <w:pPr>
              <w:jc w:val="center"/>
              <w:rPr>
                <w:rFonts w:ascii="Times New Roman" w:hAnsi="Times New Roman" w:cs="Times New Roman"/>
                <w:b/>
                <w:sz w:val="22"/>
                <w:szCs w:val="22"/>
                <w:lang w:val="fr-FR"/>
              </w:rPr>
            </w:pPr>
            <w:r w:rsidRPr="009C711D">
              <w:rPr>
                <w:rFonts w:ascii="Times New Roman" w:hAnsi="Times New Roman" w:cs="Times New Roman"/>
                <w:b/>
                <w:sz w:val="22"/>
                <w:szCs w:val="22"/>
                <w:lang w:val="fr-FR"/>
              </w:rPr>
              <w:t>Epreuve o</w:t>
            </w:r>
            <w:r w:rsidR="00E167D7" w:rsidRPr="009C711D">
              <w:rPr>
                <w:rFonts w:ascii="Times New Roman" w:hAnsi="Times New Roman" w:cs="Times New Roman"/>
                <w:b/>
                <w:sz w:val="22"/>
                <w:szCs w:val="22"/>
                <w:lang w:val="fr-FR"/>
              </w:rPr>
              <w:t>ral</w:t>
            </w:r>
            <w:r w:rsidRPr="009C711D">
              <w:rPr>
                <w:rFonts w:ascii="Times New Roman" w:hAnsi="Times New Roman" w:cs="Times New Roman"/>
                <w:b/>
                <w:sz w:val="22"/>
                <w:szCs w:val="22"/>
                <w:lang w:val="fr-FR"/>
              </w:rPr>
              <w:t>e</w:t>
            </w:r>
            <w:r w:rsidR="00E167D7" w:rsidRPr="009C711D">
              <w:rPr>
                <w:rFonts w:ascii="Times New Roman" w:hAnsi="Times New Roman" w:cs="Times New Roman"/>
                <w:b/>
                <w:sz w:val="22"/>
                <w:szCs w:val="22"/>
                <w:lang w:val="fr-FR"/>
              </w:rPr>
              <w:t xml:space="preserve"> de Sciences économiques et sociales (Enseignement spécifique :</w:t>
            </w:r>
          </w:p>
          <w:p w:rsidR="00E167D7" w:rsidRPr="009C711D" w:rsidRDefault="00E167D7" w:rsidP="001A16C8">
            <w:pPr>
              <w:jc w:val="center"/>
              <w:rPr>
                <w:rFonts w:ascii="Times New Roman" w:hAnsi="Times New Roman" w:cs="Times New Roman"/>
                <w:b/>
                <w:sz w:val="22"/>
                <w:szCs w:val="22"/>
                <w:lang w:val="fr-FR"/>
              </w:rPr>
            </w:pPr>
            <w:r w:rsidRPr="009C711D">
              <w:rPr>
                <w:rFonts w:ascii="Times New Roman" w:hAnsi="Times New Roman" w:cs="Times New Roman"/>
                <w:b/>
                <w:sz w:val="22"/>
                <w:szCs w:val="22"/>
                <w:lang w:val="fr-FR"/>
              </w:rPr>
              <w:t xml:space="preserve"> coefficient 7)</w:t>
            </w:r>
          </w:p>
        </w:tc>
        <w:tc>
          <w:tcPr>
            <w:tcW w:w="2582" w:type="dxa"/>
          </w:tcPr>
          <w:p w:rsidR="00E167D7" w:rsidRPr="009C711D" w:rsidRDefault="00AE6E4C">
            <w:pPr>
              <w:rPr>
                <w:rFonts w:ascii="Times New Roman" w:hAnsi="Times New Roman" w:cs="Times New Roman"/>
                <w:sz w:val="22"/>
                <w:szCs w:val="22"/>
                <w:lang w:val="fr-FR"/>
              </w:rPr>
            </w:pPr>
            <w:r>
              <w:rPr>
                <w:rFonts w:ascii="Times New Roman" w:hAnsi="Times New Roman" w:cs="Times New Roman"/>
                <w:b/>
                <w:sz w:val="22"/>
                <w:szCs w:val="22"/>
              </w:rPr>
              <w:t xml:space="preserve">N° du </w:t>
            </w:r>
            <w:proofErr w:type="spellStart"/>
            <w:r>
              <w:rPr>
                <w:rFonts w:ascii="Times New Roman" w:hAnsi="Times New Roman" w:cs="Times New Roman"/>
                <w:b/>
                <w:sz w:val="22"/>
                <w:szCs w:val="22"/>
              </w:rPr>
              <w:t>sujet</w:t>
            </w:r>
            <w:proofErr w:type="spellEnd"/>
            <w:r>
              <w:rPr>
                <w:rFonts w:ascii="Times New Roman" w:hAnsi="Times New Roman" w:cs="Times New Roman"/>
                <w:b/>
                <w:sz w:val="22"/>
                <w:szCs w:val="22"/>
              </w:rPr>
              <w:t xml:space="preserve"> : 16</w:t>
            </w:r>
            <w:r w:rsidR="00E167D7" w:rsidRPr="009C711D">
              <w:rPr>
                <w:rFonts w:ascii="Times New Roman" w:hAnsi="Times New Roman" w:cs="Times New Roman"/>
                <w:b/>
                <w:sz w:val="22"/>
                <w:szCs w:val="22"/>
              </w:rPr>
              <w:t>c7-</w:t>
            </w:r>
            <w:r w:rsidR="00110883">
              <w:rPr>
                <w:rFonts w:ascii="Times New Roman" w:hAnsi="Times New Roman" w:cs="Times New Roman"/>
                <w:b/>
                <w:sz w:val="22"/>
                <w:szCs w:val="22"/>
              </w:rPr>
              <w:t>311.1</w:t>
            </w:r>
          </w:p>
        </w:tc>
      </w:tr>
      <w:tr w:rsidR="00E167D7" w:rsidRPr="009C711D" w:rsidTr="001A16C8">
        <w:tc>
          <w:tcPr>
            <w:tcW w:w="2518" w:type="dxa"/>
          </w:tcPr>
          <w:p w:rsidR="00E167D7" w:rsidRPr="009C711D" w:rsidRDefault="00E167D7">
            <w:pPr>
              <w:rPr>
                <w:rFonts w:ascii="Times New Roman" w:hAnsi="Times New Roman" w:cs="Times New Roman"/>
                <w:sz w:val="22"/>
                <w:szCs w:val="22"/>
                <w:lang w:val="fr-FR"/>
              </w:rPr>
            </w:pPr>
            <w:r w:rsidRPr="009C711D">
              <w:rPr>
                <w:rFonts w:ascii="Times New Roman" w:hAnsi="Times New Roman" w:cs="Times New Roman"/>
                <w:sz w:val="22"/>
                <w:szCs w:val="22"/>
                <w:lang w:val="fr-FR"/>
              </w:rPr>
              <w:t>Durée de la préparation : 30 minutes</w:t>
            </w:r>
          </w:p>
        </w:tc>
        <w:tc>
          <w:tcPr>
            <w:tcW w:w="4678" w:type="dxa"/>
          </w:tcPr>
          <w:p w:rsidR="00E167D7" w:rsidRPr="009C711D" w:rsidRDefault="00E167D7" w:rsidP="001A16C8">
            <w:pPr>
              <w:jc w:val="center"/>
              <w:rPr>
                <w:rFonts w:ascii="Times New Roman" w:hAnsi="Times New Roman" w:cs="Times New Roman"/>
                <w:b/>
                <w:sz w:val="22"/>
                <w:szCs w:val="22"/>
                <w:lang w:val="fr-FR"/>
              </w:rPr>
            </w:pPr>
            <w:r w:rsidRPr="009C711D">
              <w:rPr>
                <w:rFonts w:ascii="Times New Roman" w:hAnsi="Times New Roman" w:cs="Times New Roman"/>
                <w:b/>
                <w:sz w:val="22"/>
                <w:szCs w:val="22"/>
                <w:lang w:val="fr-FR"/>
              </w:rPr>
              <w:t xml:space="preserve">Le candidat s’appuiera sur les </w:t>
            </w:r>
            <w:r w:rsidR="00E94CFA" w:rsidRPr="009C711D">
              <w:rPr>
                <w:rFonts w:ascii="Times New Roman" w:hAnsi="Times New Roman" w:cs="Times New Roman"/>
                <w:b/>
                <w:sz w:val="22"/>
                <w:szCs w:val="22"/>
                <w:lang w:val="fr-FR"/>
              </w:rPr>
              <w:t>2 documents</w:t>
            </w:r>
            <w:r w:rsidRPr="009C711D">
              <w:rPr>
                <w:rFonts w:ascii="Times New Roman" w:hAnsi="Times New Roman" w:cs="Times New Roman"/>
                <w:b/>
                <w:sz w:val="22"/>
                <w:szCs w:val="22"/>
                <w:lang w:val="fr-FR"/>
              </w:rPr>
              <w:t xml:space="preserve"> pour répondre à la question principale.</w:t>
            </w:r>
          </w:p>
          <w:p w:rsidR="00E167D7" w:rsidRPr="009C711D" w:rsidRDefault="00E167D7" w:rsidP="001A16C8">
            <w:pPr>
              <w:jc w:val="center"/>
              <w:rPr>
                <w:rFonts w:ascii="Times New Roman" w:hAnsi="Times New Roman" w:cs="Times New Roman"/>
                <w:b/>
                <w:sz w:val="22"/>
                <w:szCs w:val="22"/>
                <w:lang w:val="fr-FR"/>
              </w:rPr>
            </w:pPr>
            <w:r w:rsidRPr="009C711D">
              <w:rPr>
                <w:rFonts w:ascii="Times New Roman" w:hAnsi="Times New Roman" w:cs="Times New Roman"/>
                <w:b/>
                <w:sz w:val="22"/>
                <w:szCs w:val="22"/>
                <w:lang w:val="fr-FR"/>
              </w:rPr>
              <w:t>Les question</w:t>
            </w:r>
            <w:r w:rsidR="00E2469D">
              <w:rPr>
                <w:rFonts w:ascii="Times New Roman" w:hAnsi="Times New Roman" w:cs="Times New Roman"/>
                <w:b/>
                <w:sz w:val="22"/>
                <w:szCs w:val="22"/>
                <w:lang w:val="fr-FR"/>
              </w:rPr>
              <w:t>s complémentaires 2 et 3 porte</w:t>
            </w:r>
            <w:r w:rsidRPr="009C711D">
              <w:rPr>
                <w:rFonts w:ascii="Times New Roman" w:hAnsi="Times New Roman" w:cs="Times New Roman"/>
                <w:b/>
                <w:sz w:val="22"/>
                <w:szCs w:val="22"/>
                <w:lang w:val="fr-FR"/>
              </w:rPr>
              <w:t>nt sur d’autres thèmes du programme</w:t>
            </w:r>
          </w:p>
        </w:tc>
        <w:tc>
          <w:tcPr>
            <w:tcW w:w="2582" w:type="dxa"/>
          </w:tcPr>
          <w:p w:rsidR="00E167D7" w:rsidRPr="009C711D" w:rsidRDefault="00E167D7">
            <w:pPr>
              <w:rPr>
                <w:rFonts w:ascii="Times New Roman" w:hAnsi="Times New Roman" w:cs="Times New Roman"/>
                <w:sz w:val="22"/>
                <w:szCs w:val="22"/>
                <w:lang w:val="fr-FR"/>
              </w:rPr>
            </w:pPr>
            <w:proofErr w:type="spellStart"/>
            <w:r w:rsidRPr="009C711D">
              <w:rPr>
                <w:rFonts w:ascii="Times New Roman" w:hAnsi="Times New Roman" w:cs="Times New Roman"/>
                <w:sz w:val="22"/>
                <w:szCs w:val="22"/>
              </w:rPr>
              <w:t>Durée</w:t>
            </w:r>
            <w:proofErr w:type="spellEnd"/>
            <w:r w:rsidRPr="009C711D">
              <w:rPr>
                <w:rFonts w:ascii="Times New Roman" w:hAnsi="Times New Roman" w:cs="Times New Roman"/>
                <w:sz w:val="22"/>
                <w:szCs w:val="22"/>
              </w:rPr>
              <w:t xml:space="preserve"> de </w:t>
            </w:r>
            <w:proofErr w:type="spellStart"/>
            <w:r w:rsidRPr="009C711D">
              <w:rPr>
                <w:rFonts w:ascii="Times New Roman" w:hAnsi="Times New Roman" w:cs="Times New Roman"/>
                <w:sz w:val="22"/>
                <w:szCs w:val="22"/>
              </w:rPr>
              <w:t>l'interrogation</w:t>
            </w:r>
            <w:proofErr w:type="spellEnd"/>
            <w:r w:rsidRPr="009C711D">
              <w:rPr>
                <w:rFonts w:ascii="Times New Roman" w:hAnsi="Times New Roman" w:cs="Times New Roman"/>
                <w:sz w:val="22"/>
                <w:szCs w:val="22"/>
              </w:rPr>
              <w:t xml:space="preserve"> : 20 minutes</w:t>
            </w:r>
          </w:p>
        </w:tc>
      </w:tr>
      <w:tr w:rsidR="00E167D7" w:rsidRPr="003577A9" w:rsidTr="001A16C8">
        <w:tc>
          <w:tcPr>
            <w:tcW w:w="9778" w:type="dxa"/>
            <w:gridSpan w:val="3"/>
          </w:tcPr>
          <w:p w:rsidR="00E167D7" w:rsidRPr="009C711D" w:rsidRDefault="00E167D7">
            <w:pPr>
              <w:rPr>
                <w:rFonts w:ascii="Times New Roman" w:hAnsi="Times New Roman" w:cs="Times New Roman"/>
                <w:b/>
                <w:sz w:val="22"/>
                <w:szCs w:val="22"/>
                <w:lang w:val="fr-FR"/>
              </w:rPr>
            </w:pPr>
            <w:r w:rsidRPr="009C711D">
              <w:rPr>
                <w:rFonts w:ascii="Times New Roman" w:hAnsi="Times New Roman" w:cs="Times New Roman"/>
                <w:b/>
                <w:sz w:val="22"/>
                <w:szCs w:val="22"/>
                <w:lang w:val="fr-FR"/>
              </w:rPr>
              <w:t>Thème de la question principale :</w:t>
            </w:r>
            <w:r w:rsidR="00E94CFA" w:rsidRPr="009C711D">
              <w:rPr>
                <w:rFonts w:ascii="Times New Roman" w:hAnsi="Times New Roman" w:cs="Times New Roman"/>
                <w:b/>
                <w:sz w:val="22"/>
                <w:szCs w:val="22"/>
                <w:lang w:val="fr-FR"/>
              </w:rPr>
              <w:t xml:space="preserve"> </w:t>
            </w:r>
            <w:r w:rsidR="00DB07FE">
              <w:rPr>
                <w:rFonts w:ascii="Times New Roman" w:hAnsi="Times New Roman" w:cs="Times New Roman"/>
                <w:b/>
                <w:sz w:val="22"/>
                <w:szCs w:val="22"/>
                <w:lang w:val="fr-FR"/>
              </w:rPr>
              <w:t>Comment les pouvoirs publics peuvent-ils contribuer à la justice sociale ?</w:t>
            </w:r>
          </w:p>
        </w:tc>
      </w:tr>
      <w:tr w:rsidR="00E167D7" w:rsidRPr="003577A9" w:rsidTr="001A16C8">
        <w:tc>
          <w:tcPr>
            <w:tcW w:w="9778" w:type="dxa"/>
            <w:gridSpan w:val="3"/>
          </w:tcPr>
          <w:p w:rsidR="00E167D7" w:rsidRPr="009C711D" w:rsidRDefault="00E167D7">
            <w:pPr>
              <w:rPr>
                <w:rFonts w:ascii="Times New Roman" w:hAnsi="Times New Roman" w:cs="Times New Roman"/>
                <w:b/>
                <w:sz w:val="22"/>
                <w:szCs w:val="22"/>
                <w:lang w:val="fr-FR"/>
              </w:rPr>
            </w:pPr>
            <w:r w:rsidRPr="009C711D">
              <w:rPr>
                <w:rFonts w:ascii="Times New Roman" w:hAnsi="Times New Roman" w:cs="Times New Roman"/>
                <w:b/>
                <w:sz w:val="22"/>
                <w:szCs w:val="22"/>
                <w:lang w:val="fr-FR"/>
              </w:rPr>
              <w:t>Question principale (sur 10 points) :</w:t>
            </w:r>
            <w:r w:rsidR="00DB07FE">
              <w:rPr>
                <w:rFonts w:ascii="Times New Roman" w:hAnsi="Times New Roman" w:cs="Times New Roman"/>
                <w:b/>
                <w:sz w:val="22"/>
                <w:szCs w:val="22"/>
                <w:lang w:val="fr-FR"/>
              </w:rPr>
              <w:t xml:space="preserve"> Quels moyens l’Etat met-il en œuvre pour contribuer à la justice sociale ?</w:t>
            </w:r>
          </w:p>
        </w:tc>
      </w:tr>
      <w:tr w:rsidR="00E167D7" w:rsidRPr="009C711D" w:rsidTr="001A16C8">
        <w:tc>
          <w:tcPr>
            <w:tcW w:w="9778" w:type="dxa"/>
            <w:gridSpan w:val="3"/>
          </w:tcPr>
          <w:p w:rsidR="00E167D7" w:rsidRPr="009C711D" w:rsidRDefault="00E167D7" w:rsidP="00DB07FE">
            <w:pPr>
              <w:rPr>
                <w:rFonts w:ascii="Times New Roman" w:hAnsi="Times New Roman" w:cs="Times New Roman"/>
                <w:b/>
                <w:sz w:val="22"/>
                <w:szCs w:val="22"/>
                <w:lang w:val="fr-FR"/>
              </w:rPr>
            </w:pPr>
            <w:r w:rsidRPr="009C711D">
              <w:rPr>
                <w:rFonts w:ascii="Times New Roman" w:hAnsi="Times New Roman" w:cs="Times New Roman"/>
                <w:b/>
                <w:sz w:val="22"/>
                <w:szCs w:val="22"/>
                <w:lang w:val="fr-FR"/>
              </w:rPr>
              <w:t>Questions complémentaires (sur 10 points) :</w:t>
            </w:r>
            <w:r w:rsidR="00DB07FE">
              <w:rPr>
                <w:rFonts w:ascii="Times New Roman" w:hAnsi="Times New Roman" w:cs="Times New Roman"/>
                <w:sz w:val="22"/>
                <w:szCs w:val="22"/>
                <w:lang w:val="fr-FR"/>
              </w:rPr>
              <w:t xml:space="preserve"> </w:t>
            </w:r>
          </w:p>
        </w:tc>
      </w:tr>
      <w:tr w:rsidR="00E167D7" w:rsidRPr="00E750E3" w:rsidTr="001A16C8">
        <w:tc>
          <w:tcPr>
            <w:tcW w:w="9778" w:type="dxa"/>
            <w:gridSpan w:val="3"/>
          </w:tcPr>
          <w:p w:rsidR="00E167D7" w:rsidRPr="009C711D" w:rsidRDefault="00B80B45">
            <w:pPr>
              <w:rPr>
                <w:rFonts w:ascii="Times New Roman" w:hAnsi="Times New Roman" w:cs="Times New Roman"/>
                <w:sz w:val="22"/>
                <w:szCs w:val="22"/>
                <w:lang w:val="fr-FR"/>
              </w:rPr>
            </w:pPr>
            <w:r w:rsidRPr="009C711D">
              <w:rPr>
                <w:rFonts w:ascii="Times New Roman" w:hAnsi="Times New Roman" w:cs="Times New Roman"/>
                <w:sz w:val="22"/>
                <w:szCs w:val="22"/>
                <w:lang w:val="fr-FR"/>
              </w:rPr>
              <w:t>1</w:t>
            </w:r>
            <w:r w:rsidR="00E167D7" w:rsidRPr="009C711D">
              <w:rPr>
                <w:rFonts w:ascii="Times New Roman" w:hAnsi="Times New Roman" w:cs="Times New Roman"/>
                <w:sz w:val="22"/>
                <w:szCs w:val="22"/>
                <w:lang w:val="fr-FR"/>
              </w:rPr>
              <w:t xml:space="preserve">) </w:t>
            </w:r>
            <w:r w:rsidR="00E750E3">
              <w:rPr>
                <w:rFonts w:ascii="Times New Roman" w:hAnsi="Times New Roman" w:cs="Times New Roman"/>
                <w:sz w:val="22"/>
                <w:szCs w:val="22"/>
                <w:lang w:val="fr-FR"/>
              </w:rPr>
              <w:t>Donnez la signification des 2 valeurs soulignées</w:t>
            </w:r>
            <w:r w:rsidR="00DB07FE">
              <w:rPr>
                <w:rFonts w:ascii="Times New Roman" w:hAnsi="Times New Roman" w:cs="Times New Roman"/>
                <w:sz w:val="22"/>
                <w:szCs w:val="22"/>
                <w:lang w:val="fr-FR"/>
              </w:rPr>
              <w:t>.</w:t>
            </w:r>
            <w:r w:rsidR="00E750E3">
              <w:rPr>
                <w:rFonts w:ascii="Times New Roman" w:hAnsi="Times New Roman" w:cs="Times New Roman"/>
                <w:sz w:val="22"/>
                <w:szCs w:val="22"/>
                <w:lang w:val="fr-FR"/>
              </w:rPr>
              <w:t xml:space="preserve"> (document 1). (4 points)</w:t>
            </w:r>
          </w:p>
        </w:tc>
      </w:tr>
      <w:tr w:rsidR="00E167D7" w:rsidRPr="00E750E3" w:rsidTr="001A16C8">
        <w:tc>
          <w:tcPr>
            <w:tcW w:w="9778" w:type="dxa"/>
            <w:gridSpan w:val="3"/>
          </w:tcPr>
          <w:p w:rsidR="00E167D7" w:rsidRPr="009C711D" w:rsidRDefault="00B80B45">
            <w:pPr>
              <w:rPr>
                <w:rFonts w:ascii="Times New Roman" w:hAnsi="Times New Roman" w:cs="Times New Roman"/>
                <w:sz w:val="22"/>
                <w:szCs w:val="22"/>
                <w:lang w:val="fr-FR"/>
              </w:rPr>
            </w:pPr>
            <w:r w:rsidRPr="009C711D">
              <w:rPr>
                <w:rFonts w:ascii="Times New Roman" w:hAnsi="Times New Roman" w:cs="Times New Roman"/>
                <w:sz w:val="22"/>
                <w:szCs w:val="22"/>
                <w:lang w:val="fr-FR"/>
              </w:rPr>
              <w:t>2</w:t>
            </w:r>
            <w:r w:rsidR="00E167D7" w:rsidRPr="009C711D">
              <w:rPr>
                <w:rFonts w:ascii="Times New Roman" w:hAnsi="Times New Roman" w:cs="Times New Roman"/>
                <w:sz w:val="22"/>
                <w:szCs w:val="22"/>
                <w:lang w:val="fr-FR"/>
              </w:rPr>
              <w:t xml:space="preserve">) </w:t>
            </w:r>
            <w:r w:rsidR="00DB07FE">
              <w:rPr>
                <w:rFonts w:ascii="Times New Roman" w:hAnsi="Times New Roman" w:cs="Times New Roman"/>
                <w:sz w:val="22"/>
                <w:szCs w:val="22"/>
                <w:lang w:val="fr-FR"/>
              </w:rPr>
              <w:t>Quels sont les avantages du libre-échange</w:t>
            </w:r>
            <w:r w:rsidR="00E750E3">
              <w:rPr>
                <w:rFonts w:ascii="Times New Roman" w:hAnsi="Times New Roman" w:cs="Times New Roman"/>
                <w:sz w:val="22"/>
                <w:szCs w:val="22"/>
                <w:lang w:val="fr-FR"/>
              </w:rPr>
              <w:t xml:space="preserve"> </w:t>
            </w:r>
            <w:r w:rsidR="00DB07FE">
              <w:rPr>
                <w:rFonts w:ascii="Times New Roman" w:hAnsi="Times New Roman" w:cs="Times New Roman"/>
                <w:sz w:val="22"/>
                <w:szCs w:val="22"/>
                <w:lang w:val="fr-FR"/>
              </w:rPr>
              <w:t>?</w:t>
            </w:r>
            <w:r w:rsidR="00E750E3">
              <w:rPr>
                <w:rFonts w:ascii="Times New Roman" w:hAnsi="Times New Roman" w:cs="Times New Roman"/>
                <w:sz w:val="22"/>
                <w:szCs w:val="22"/>
                <w:lang w:val="fr-FR"/>
              </w:rPr>
              <w:t xml:space="preserve"> (3 points)</w:t>
            </w:r>
          </w:p>
        </w:tc>
      </w:tr>
      <w:tr w:rsidR="00E167D7" w:rsidRPr="00E750E3" w:rsidTr="001A16C8">
        <w:tc>
          <w:tcPr>
            <w:tcW w:w="9778" w:type="dxa"/>
            <w:gridSpan w:val="3"/>
          </w:tcPr>
          <w:p w:rsidR="00E167D7" w:rsidRPr="009C711D" w:rsidRDefault="00B80B45">
            <w:pPr>
              <w:rPr>
                <w:rFonts w:ascii="Times New Roman" w:hAnsi="Times New Roman" w:cs="Times New Roman"/>
                <w:sz w:val="22"/>
                <w:szCs w:val="22"/>
                <w:lang w:val="fr-FR"/>
              </w:rPr>
            </w:pPr>
            <w:r w:rsidRPr="009C711D">
              <w:rPr>
                <w:rFonts w:ascii="Times New Roman" w:hAnsi="Times New Roman" w:cs="Times New Roman"/>
                <w:sz w:val="22"/>
                <w:szCs w:val="22"/>
                <w:lang w:val="fr-FR"/>
              </w:rPr>
              <w:t>3</w:t>
            </w:r>
            <w:r w:rsidR="00E167D7" w:rsidRPr="009C711D">
              <w:rPr>
                <w:rFonts w:ascii="Times New Roman" w:hAnsi="Times New Roman" w:cs="Times New Roman"/>
                <w:sz w:val="22"/>
                <w:szCs w:val="22"/>
                <w:lang w:val="fr-FR"/>
              </w:rPr>
              <w:t>)</w:t>
            </w:r>
            <w:r w:rsidR="00DB07FE">
              <w:rPr>
                <w:rFonts w:ascii="Times New Roman" w:hAnsi="Times New Roman" w:cs="Times New Roman"/>
                <w:sz w:val="22"/>
                <w:szCs w:val="22"/>
                <w:lang w:val="fr-FR"/>
              </w:rPr>
              <w:t xml:space="preserve"> Comment expliquer le passage de la solidarité mécanique à la solidarité organique ?</w:t>
            </w:r>
            <w:r w:rsidR="00E750E3">
              <w:rPr>
                <w:rFonts w:ascii="Times New Roman" w:hAnsi="Times New Roman" w:cs="Times New Roman"/>
                <w:sz w:val="22"/>
                <w:szCs w:val="22"/>
                <w:lang w:val="fr-FR"/>
              </w:rPr>
              <w:t xml:space="preserve"> (3 points)</w:t>
            </w:r>
          </w:p>
        </w:tc>
      </w:tr>
    </w:tbl>
    <w:p w:rsidR="00DB07FE" w:rsidRDefault="00DB07FE" w:rsidP="00DB07F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sz w:val="22"/>
          <w:szCs w:val="22"/>
          <w:lang w:val="fr-FR"/>
        </w:rPr>
      </w:pPr>
    </w:p>
    <w:p w:rsidR="00DB07FE" w:rsidRPr="003577A9" w:rsidRDefault="00DB07FE" w:rsidP="00DB07F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s="Times New Roman"/>
          <w:b/>
          <w:color w:val="000000"/>
          <w:sz w:val="22"/>
          <w:szCs w:val="22"/>
          <w:lang w:val="fr-FR"/>
        </w:rPr>
      </w:pPr>
      <w:r w:rsidRPr="003577A9">
        <w:rPr>
          <w:rFonts w:ascii="Times New Roman" w:hAnsi="Times New Roman" w:cs="Times New Roman"/>
          <w:b/>
          <w:color w:val="000000"/>
          <w:sz w:val="22"/>
          <w:szCs w:val="22"/>
          <w:lang w:val="fr-FR"/>
        </w:rPr>
        <w:t xml:space="preserve"> DOCUMENT 1 :</w:t>
      </w:r>
      <w:r w:rsidRPr="003577A9">
        <w:rPr>
          <w:b/>
          <w:bCs/>
          <w:sz w:val="20"/>
          <w:lang w:val="fr-FR"/>
        </w:rPr>
        <w:t xml:space="preserve"> Des indicateurs d’inégalités en France (</w:t>
      </w:r>
      <w:r w:rsidRPr="003577A9">
        <w:rPr>
          <w:b/>
          <w:bCs/>
          <w:sz w:val="18"/>
          <w:szCs w:val="18"/>
          <w:lang w:val="fr-FR"/>
        </w:rPr>
        <w:t>niveau de vie moyen par décile en euros.)</w:t>
      </w:r>
    </w:p>
    <w:tbl>
      <w:tblPr>
        <w:tblW w:w="0" w:type="auto"/>
        <w:tblBorders>
          <w:top w:val="nil"/>
          <w:left w:val="nil"/>
          <w:bottom w:val="nil"/>
          <w:right w:val="nil"/>
        </w:tblBorders>
        <w:tblLayout w:type="fixed"/>
        <w:tblLook w:val="0000" w:firstRow="0" w:lastRow="0" w:firstColumn="0" w:lastColumn="0" w:noHBand="0" w:noVBand="0"/>
      </w:tblPr>
      <w:tblGrid>
        <w:gridCol w:w="2518"/>
        <w:gridCol w:w="2126"/>
        <w:gridCol w:w="20"/>
        <w:gridCol w:w="2332"/>
        <w:gridCol w:w="58"/>
        <w:gridCol w:w="2277"/>
      </w:tblGrid>
      <w:tr w:rsidR="00DB07FE" w:rsidRPr="003577A9" w:rsidTr="00CC17E4">
        <w:trPr>
          <w:trHeight w:val="84"/>
        </w:trPr>
        <w:tc>
          <w:tcPr>
            <w:tcW w:w="9331" w:type="dxa"/>
            <w:gridSpan w:val="6"/>
            <w:tcBorders>
              <w:bottom w:val="single" w:sz="4" w:space="0" w:color="auto"/>
            </w:tcBorders>
          </w:tcPr>
          <w:p w:rsidR="00DB07FE" w:rsidRDefault="00DB07FE" w:rsidP="00CC17E4">
            <w:pPr>
              <w:pStyle w:val="Default"/>
              <w:rPr>
                <w:sz w:val="18"/>
                <w:szCs w:val="18"/>
              </w:rPr>
            </w:pPr>
          </w:p>
        </w:tc>
      </w:tr>
      <w:tr w:rsidR="00DB07FE" w:rsidRPr="00101080" w:rsidTr="00CC17E4">
        <w:trPr>
          <w:trHeight w:val="84"/>
        </w:trPr>
        <w:tc>
          <w:tcPr>
            <w:tcW w:w="4644" w:type="dxa"/>
            <w:gridSpan w:val="2"/>
            <w:tcBorders>
              <w:top w:val="single" w:sz="4" w:space="0" w:color="auto"/>
              <w:left w:val="single" w:sz="4" w:space="0" w:color="auto"/>
              <w:bottom w:val="single" w:sz="4" w:space="0" w:color="auto"/>
              <w:right w:val="single" w:sz="4" w:space="0" w:color="auto"/>
            </w:tcBorders>
          </w:tcPr>
          <w:p w:rsidR="00DB07FE" w:rsidRPr="00101080" w:rsidRDefault="00DB07FE" w:rsidP="00CC17E4">
            <w:pPr>
              <w:pStyle w:val="Default"/>
              <w:jc w:val="center"/>
              <w:rPr>
                <w:sz w:val="22"/>
                <w:szCs w:val="22"/>
              </w:rPr>
            </w:pPr>
            <w:r w:rsidRPr="00101080">
              <w:rPr>
                <w:b/>
                <w:bCs/>
                <w:sz w:val="22"/>
                <w:szCs w:val="22"/>
              </w:rPr>
              <w:t xml:space="preserve">                                               1999</w:t>
            </w:r>
          </w:p>
        </w:tc>
        <w:tc>
          <w:tcPr>
            <w:tcW w:w="2410" w:type="dxa"/>
            <w:gridSpan w:val="3"/>
            <w:tcBorders>
              <w:top w:val="single" w:sz="4" w:space="0" w:color="auto"/>
              <w:left w:val="single" w:sz="4" w:space="0" w:color="auto"/>
              <w:bottom w:val="single" w:sz="4" w:space="0" w:color="auto"/>
              <w:right w:val="single" w:sz="4" w:space="0" w:color="auto"/>
            </w:tcBorders>
          </w:tcPr>
          <w:p w:rsidR="00DB07FE" w:rsidRPr="00101080" w:rsidRDefault="00DB07FE" w:rsidP="00CC17E4">
            <w:pPr>
              <w:pStyle w:val="Default"/>
              <w:rPr>
                <w:sz w:val="22"/>
                <w:szCs w:val="22"/>
              </w:rPr>
            </w:pPr>
            <w:r w:rsidRPr="00101080">
              <w:rPr>
                <w:b/>
                <w:bCs/>
                <w:sz w:val="22"/>
                <w:szCs w:val="22"/>
              </w:rPr>
              <w:t xml:space="preserve">2009 </w:t>
            </w:r>
          </w:p>
        </w:tc>
        <w:tc>
          <w:tcPr>
            <w:tcW w:w="2277" w:type="dxa"/>
            <w:tcBorders>
              <w:top w:val="single" w:sz="4" w:space="0" w:color="auto"/>
              <w:left w:val="single" w:sz="4" w:space="0" w:color="auto"/>
              <w:bottom w:val="single" w:sz="4" w:space="0" w:color="auto"/>
              <w:right w:val="single" w:sz="4" w:space="0" w:color="auto"/>
            </w:tcBorders>
          </w:tcPr>
          <w:p w:rsidR="00DB07FE" w:rsidRDefault="00DB07FE" w:rsidP="00CC17E4">
            <w:pPr>
              <w:pStyle w:val="Default"/>
              <w:rPr>
                <w:b/>
                <w:bCs/>
                <w:sz w:val="22"/>
                <w:szCs w:val="22"/>
              </w:rPr>
            </w:pPr>
            <w:r w:rsidRPr="00101080">
              <w:rPr>
                <w:b/>
                <w:bCs/>
                <w:sz w:val="22"/>
                <w:szCs w:val="22"/>
              </w:rPr>
              <w:t xml:space="preserve">Gains en % </w:t>
            </w:r>
          </w:p>
          <w:p w:rsidR="00DB07FE" w:rsidRPr="00101080" w:rsidRDefault="00DB07FE" w:rsidP="00CC17E4">
            <w:pPr>
              <w:pStyle w:val="Default"/>
              <w:rPr>
                <w:sz w:val="22"/>
                <w:szCs w:val="22"/>
              </w:rPr>
            </w:pPr>
          </w:p>
        </w:tc>
      </w:tr>
      <w:tr w:rsidR="00DB07FE" w:rsidRPr="00101080" w:rsidTr="00CC17E4">
        <w:trPr>
          <w:trHeight w:val="86"/>
        </w:trPr>
        <w:tc>
          <w:tcPr>
            <w:tcW w:w="2518" w:type="dxa"/>
            <w:tcBorders>
              <w:top w:val="single" w:sz="4" w:space="0" w:color="auto"/>
              <w:left w:val="single" w:sz="4" w:space="0" w:color="auto"/>
              <w:bottom w:val="single" w:sz="4" w:space="0" w:color="auto"/>
              <w:right w:val="single" w:sz="4" w:space="0" w:color="auto"/>
            </w:tcBorders>
          </w:tcPr>
          <w:p w:rsidR="00DB07FE" w:rsidRPr="00101080" w:rsidRDefault="00DB07FE" w:rsidP="00CC17E4">
            <w:pPr>
              <w:pStyle w:val="Default"/>
              <w:rPr>
                <w:sz w:val="22"/>
                <w:szCs w:val="22"/>
              </w:rPr>
            </w:pPr>
            <w:r w:rsidRPr="00101080">
              <w:rPr>
                <w:b/>
                <w:bCs/>
                <w:sz w:val="22"/>
                <w:szCs w:val="22"/>
              </w:rPr>
              <w:t xml:space="preserve">Premier décile (D1) </w:t>
            </w:r>
          </w:p>
        </w:tc>
        <w:tc>
          <w:tcPr>
            <w:tcW w:w="2146" w:type="dxa"/>
            <w:gridSpan w:val="2"/>
            <w:tcBorders>
              <w:top w:val="single" w:sz="4" w:space="0" w:color="auto"/>
              <w:left w:val="single" w:sz="4" w:space="0" w:color="auto"/>
              <w:bottom w:val="single" w:sz="4" w:space="0" w:color="auto"/>
              <w:right w:val="single" w:sz="4" w:space="0" w:color="auto"/>
            </w:tcBorders>
          </w:tcPr>
          <w:p w:rsidR="00DB07FE" w:rsidRPr="00101080" w:rsidRDefault="00DB07FE" w:rsidP="00CC17E4">
            <w:pPr>
              <w:pStyle w:val="Default"/>
              <w:rPr>
                <w:sz w:val="22"/>
                <w:szCs w:val="22"/>
              </w:rPr>
            </w:pPr>
            <w:r w:rsidRPr="00101080">
              <w:rPr>
                <w:sz w:val="22"/>
                <w:szCs w:val="22"/>
              </w:rPr>
              <w:t xml:space="preserve">7 300 </w:t>
            </w:r>
          </w:p>
        </w:tc>
        <w:tc>
          <w:tcPr>
            <w:tcW w:w="2332" w:type="dxa"/>
            <w:tcBorders>
              <w:top w:val="single" w:sz="4" w:space="0" w:color="auto"/>
              <w:left w:val="single" w:sz="4" w:space="0" w:color="auto"/>
              <w:bottom w:val="single" w:sz="4" w:space="0" w:color="auto"/>
              <w:right w:val="single" w:sz="4" w:space="0" w:color="auto"/>
            </w:tcBorders>
          </w:tcPr>
          <w:p w:rsidR="00DB07FE" w:rsidRPr="00101080" w:rsidRDefault="00DB07FE" w:rsidP="00CC17E4">
            <w:pPr>
              <w:pStyle w:val="Default"/>
              <w:rPr>
                <w:sz w:val="22"/>
                <w:szCs w:val="22"/>
              </w:rPr>
            </w:pPr>
            <w:r w:rsidRPr="00101080">
              <w:rPr>
                <w:sz w:val="22"/>
                <w:szCs w:val="22"/>
              </w:rPr>
              <w:t xml:space="preserve">7 910 </w:t>
            </w:r>
          </w:p>
        </w:tc>
        <w:tc>
          <w:tcPr>
            <w:tcW w:w="2335" w:type="dxa"/>
            <w:gridSpan w:val="2"/>
            <w:tcBorders>
              <w:top w:val="single" w:sz="4" w:space="0" w:color="auto"/>
              <w:left w:val="single" w:sz="4" w:space="0" w:color="auto"/>
              <w:bottom w:val="single" w:sz="4" w:space="0" w:color="auto"/>
              <w:right w:val="single" w:sz="4" w:space="0" w:color="auto"/>
            </w:tcBorders>
          </w:tcPr>
          <w:p w:rsidR="00DB07FE" w:rsidRPr="00E750E3" w:rsidRDefault="00DB07FE" w:rsidP="00CC17E4">
            <w:pPr>
              <w:pStyle w:val="Default"/>
              <w:rPr>
                <w:b/>
                <w:sz w:val="22"/>
                <w:szCs w:val="22"/>
                <w:u w:val="single"/>
              </w:rPr>
            </w:pPr>
            <w:r w:rsidRPr="00E750E3">
              <w:rPr>
                <w:b/>
                <w:sz w:val="22"/>
                <w:szCs w:val="22"/>
                <w:u w:val="single"/>
              </w:rPr>
              <w:t xml:space="preserve">8,4 </w:t>
            </w:r>
          </w:p>
        </w:tc>
      </w:tr>
      <w:tr w:rsidR="00DB07FE" w:rsidRPr="00101080" w:rsidTr="00CC17E4">
        <w:trPr>
          <w:trHeight w:val="86"/>
        </w:trPr>
        <w:tc>
          <w:tcPr>
            <w:tcW w:w="2518" w:type="dxa"/>
            <w:tcBorders>
              <w:top w:val="single" w:sz="4" w:space="0" w:color="auto"/>
              <w:left w:val="single" w:sz="4" w:space="0" w:color="auto"/>
              <w:bottom w:val="single" w:sz="4" w:space="0" w:color="auto"/>
              <w:right w:val="single" w:sz="4" w:space="0" w:color="auto"/>
            </w:tcBorders>
          </w:tcPr>
          <w:p w:rsidR="00DB07FE" w:rsidRPr="00101080" w:rsidRDefault="00DB07FE" w:rsidP="00CC17E4">
            <w:pPr>
              <w:pStyle w:val="Default"/>
              <w:rPr>
                <w:sz w:val="22"/>
                <w:szCs w:val="22"/>
              </w:rPr>
            </w:pPr>
            <w:r w:rsidRPr="00101080">
              <w:rPr>
                <w:b/>
                <w:bCs/>
                <w:sz w:val="22"/>
                <w:szCs w:val="22"/>
              </w:rPr>
              <w:t xml:space="preserve">Dernier décile (D10) </w:t>
            </w:r>
          </w:p>
        </w:tc>
        <w:tc>
          <w:tcPr>
            <w:tcW w:w="2146" w:type="dxa"/>
            <w:gridSpan w:val="2"/>
            <w:tcBorders>
              <w:top w:val="single" w:sz="4" w:space="0" w:color="auto"/>
              <w:left w:val="single" w:sz="4" w:space="0" w:color="auto"/>
              <w:bottom w:val="single" w:sz="4" w:space="0" w:color="auto"/>
              <w:right w:val="single" w:sz="4" w:space="0" w:color="auto"/>
            </w:tcBorders>
          </w:tcPr>
          <w:p w:rsidR="00DB07FE" w:rsidRPr="00101080" w:rsidRDefault="00DB07FE" w:rsidP="00CC17E4">
            <w:pPr>
              <w:pStyle w:val="Default"/>
              <w:rPr>
                <w:sz w:val="22"/>
                <w:szCs w:val="22"/>
              </w:rPr>
            </w:pPr>
            <w:r w:rsidRPr="00101080">
              <w:rPr>
                <w:sz w:val="22"/>
                <w:szCs w:val="22"/>
              </w:rPr>
              <w:t xml:space="preserve">45 030 </w:t>
            </w:r>
          </w:p>
        </w:tc>
        <w:tc>
          <w:tcPr>
            <w:tcW w:w="2332" w:type="dxa"/>
            <w:tcBorders>
              <w:top w:val="single" w:sz="4" w:space="0" w:color="auto"/>
              <w:left w:val="single" w:sz="4" w:space="0" w:color="auto"/>
              <w:bottom w:val="single" w:sz="4" w:space="0" w:color="auto"/>
              <w:right w:val="single" w:sz="4" w:space="0" w:color="auto"/>
            </w:tcBorders>
          </w:tcPr>
          <w:p w:rsidR="00DB07FE" w:rsidRPr="00E750E3" w:rsidRDefault="00DB07FE" w:rsidP="00CC17E4">
            <w:pPr>
              <w:pStyle w:val="Default"/>
              <w:rPr>
                <w:b/>
                <w:sz w:val="22"/>
                <w:szCs w:val="22"/>
                <w:u w:val="single"/>
              </w:rPr>
            </w:pPr>
            <w:r w:rsidRPr="00E750E3">
              <w:rPr>
                <w:b/>
                <w:sz w:val="22"/>
                <w:szCs w:val="22"/>
                <w:u w:val="single"/>
              </w:rPr>
              <w:t xml:space="preserve">53 220 </w:t>
            </w:r>
          </w:p>
        </w:tc>
        <w:tc>
          <w:tcPr>
            <w:tcW w:w="2335" w:type="dxa"/>
            <w:gridSpan w:val="2"/>
            <w:tcBorders>
              <w:top w:val="single" w:sz="4" w:space="0" w:color="auto"/>
              <w:left w:val="single" w:sz="4" w:space="0" w:color="auto"/>
              <w:bottom w:val="single" w:sz="4" w:space="0" w:color="auto"/>
              <w:right w:val="single" w:sz="4" w:space="0" w:color="auto"/>
            </w:tcBorders>
          </w:tcPr>
          <w:p w:rsidR="00DB07FE" w:rsidRPr="00101080" w:rsidRDefault="00DB07FE" w:rsidP="00CC17E4">
            <w:pPr>
              <w:pStyle w:val="Default"/>
              <w:rPr>
                <w:sz w:val="22"/>
                <w:szCs w:val="22"/>
              </w:rPr>
            </w:pPr>
            <w:r w:rsidRPr="00101080">
              <w:rPr>
                <w:sz w:val="22"/>
                <w:szCs w:val="22"/>
              </w:rPr>
              <w:t xml:space="preserve">18,2 </w:t>
            </w:r>
          </w:p>
        </w:tc>
      </w:tr>
      <w:tr w:rsidR="00DB07FE" w:rsidRPr="003577A9" w:rsidTr="00CC17E4">
        <w:trPr>
          <w:trHeight w:val="84"/>
        </w:trPr>
        <w:tc>
          <w:tcPr>
            <w:tcW w:w="9331" w:type="dxa"/>
            <w:gridSpan w:val="6"/>
            <w:tcBorders>
              <w:top w:val="single" w:sz="4" w:space="0" w:color="auto"/>
              <w:left w:val="single" w:sz="4" w:space="0" w:color="auto"/>
              <w:bottom w:val="single" w:sz="4" w:space="0" w:color="auto"/>
              <w:right w:val="single" w:sz="4" w:space="0" w:color="auto"/>
            </w:tcBorders>
          </w:tcPr>
          <w:p w:rsidR="00DB07FE" w:rsidRDefault="00DB07FE" w:rsidP="00CC17E4">
            <w:pPr>
              <w:pStyle w:val="Default"/>
              <w:rPr>
                <w:b/>
                <w:bCs/>
                <w:sz w:val="22"/>
                <w:szCs w:val="22"/>
              </w:rPr>
            </w:pPr>
            <w:r w:rsidRPr="00101080">
              <w:rPr>
                <w:b/>
                <w:bCs/>
                <w:sz w:val="22"/>
                <w:szCs w:val="22"/>
              </w:rPr>
              <w:t xml:space="preserve">Salaires mensuels nets pour des postes à temps complet en 2009 </w:t>
            </w:r>
          </w:p>
          <w:p w:rsidR="00DB07FE" w:rsidRPr="00101080" w:rsidRDefault="00DB07FE" w:rsidP="00CC17E4">
            <w:pPr>
              <w:pStyle w:val="Default"/>
              <w:rPr>
                <w:sz w:val="22"/>
                <w:szCs w:val="22"/>
              </w:rPr>
            </w:pPr>
          </w:p>
        </w:tc>
      </w:tr>
      <w:tr w:rsidR="00DB07FE" w:rsidRPr="00101080" w:rsidTr="00CC17E4">
        <w:trPr>
          <w:trHeight w:val="84"/>
        </w:trPr>
        <w:tc>
          <w:tcPr>
            <w:tcW w:w="4644" w:type="dxa"/>
            <w:gridSpan w:val="2"/>
            <w:tcBorders>
              <w:top w:val="single" w:sz="4" w:space="0" w:color="auto"/>
              <w:left w:val="single" w:sz="4" w:space="0" w:color="auto"/>
              <w:bottom w:val="single" w:sz="4" w:space="0" w:color="auto"/>
              <w:right w:val="single" w:sz="4" w:space="0" w:color="auto"/>
            </w:tcBorders>
          </w:tcPr>
          <w:p w:rsidR="00DB07FE" w:rsidRPr="00101080" w:rsidRDefault="00DB07FE" w:rsidP="00CC17E4">
            <w:pPr>
              <w:pStyle w:val="Default"/>
              <w:jc w:val="right"/>
              <w:rPr>
                <w:sz w:val="22"/>
                <w:szCs w:val="22"/>
              </w:rPr>
            </w:pPr>
            <w:r w:rsidRPr="00101080">
              <w:rPr>
                <w:b/>
                <w:bCs/>
                <w:sz w:val="22"/>
                <w:szCs w:val="22"/>
              </w:rPr>
              <w:t xml:space="preserve">Hommes </w:t>
            </w:r>
          </w:p>
        </w:tc>
        <w:tc>
          <w:tcPr>
            <w:tcW w:w="2410" w:type="dxa"/>
            <w:gridSpan w:val="3"/>
            <w:tcBorders>
              <w:top w:val="single" w:sz="4" w:space="0" w:color="auto"/>
              <w:left w:val="single" w:sz="4" w:space="0" w:color="auto"/>
              <w:bottom w:val="single" w:sz="4" w:space="0" w:color="auto"/>
              <w:right w:val="single" w:sz="4" w:space="0" w:color="auto"/>
            </w:tcBorders>
          </w:tcPr>
          <w:p w:rsidR="00DB07FE" w:rsidRPr="00101080" w:rsidRDefault="00DB07FE" w:rsidP="00CC17E4">
            <w:pPr>
              <w:pStyle w:val="Default"/>
              <w:rPr>
                <w:sz w:val="22"/>
                <w:szCs w:val="22"/>
              </w:rPr>
            </w:pPr>
            <w:r w:rsidRPr="00101080">
              <w:rPr>
                <w:b/>
                <w:bCs/>
                <w:sz w:val="22"/>
                <w:szCs w:val="22"/>
              </w:rPr>
              <w:t xml:space="preserve">Femmes </w:t>
            </w:r>
          </w:p>
        </w:tc>
        <w:tc>
          <w:tcPr>
            <w:tcW w:w="2277" w:type="dxa"/>
            <w:tcBorders>
              <w:top w:val="single" w:sz="4" w:space="0" w:color="auto"/>
              <w:left w:val="single" w:sz="4" w:space="0" w:color="auto"/>
              <w:bottom w:val="single" w:sz="4" w:space="0" w:color="auto"/>
              <w:right w:val="single" w:sz="4" w:space="0" w:color="auto"/>
            </w:tcBorders>
          </w:tcPr>
          <w:p w:rsidR="00DB07FE" w:rsidRPr="00101080" w:rsidRDefault="00DB07FE" w:rsidP="00CC17E4">
            <w:pPr>
              <w:pStyle w:val="Default"/>
              <w:rPr>
                <w:sz w:val="22"/>
                <w:szCs w:val="22"/>
              </w:rPr>
            </w:pPr>
            <w:r w:rsidRPr="00101080">
              <w:rPr>
                <w:b/>
                <w:bCs/>
                <w:sz w:val="22"/>
                <w:szCs w:val="22"/>
              </w:rPr>
              <w:t xml:space="preserve">Ecart en % </w:t>
            </w:r>
          </w:p>
        </w:tc>
      </w:tr>
      <w:tr w:rsidR="00DB07FE" w:rsidRPr="00101080" w:rsidTr="00CC17E4">
        <w:trPr>
          <w:trHeight w:val="86"/>
        </w:trPr>
        <w:tc>
          <w:tcPr>
            <w:tcW w:w="2518" w:type="dxa"/>
            <w:tcBorders>
              <w:top w:val="single" w:sz="4" w:space="0" w:color="auto"/>
              <w:left w:val="single" w:sz="4" w:space="0" w:color="auto"/>
              <w:bottom w:val="single" w:sz="4" w:space="0" w:color="auto"/>
              <w:right w:val="single" w:sz="4" w:space="0" w:color="auto"/>
            </w:tcBorders>
          </w:tcPr>
          <w:p w:rsidR="00DB07FE" w:rsidRPr="00101080" w:rsidRDefault="00DB07FE" w:rsidP="00CC17E4">
            <w:pPr>
              <w:pStyle w:val="Default"/>
              <w:rPr>
                <w:sz w:val="22"/>
                <w:szCs w:val="22"/>
              </w:rPr>
            </w:pPr>
            <w:r w:rsidRPr="00101080">
              <w:rPr>
                <w:b/>
                <w:bCs/>
                <w:sz w:val="22"/>
                <w:szCs w:val="22"/>
              </w:rPr>
              <w:t xml:space="preserve">Cadres supérieurs </w:t>
            </w:r>
          </w:p>
        </w:tc>
        <w:tc>
          <w:tcPr>
            <w:tcW w:w="2146" w:type="dxa"/>
            <w:gridSpan w:val="2"/>
            <w:tcBorders>
              <w:top w:val="single" w:sz="4" w:space="0" w:color="auto"/>
              <w:left w:val="single" w:sz="4" w:space="0" w:color="auto"/>
              <w:bottom w:val="single" w:sz="4" w:space="0" w:color="auto"/>
              <w:right w:val="single" w:sz="4" w:space="0" w:color="auto"/>
            </w:tcBorders>
          </w:tcPr>
          <w:p w:rsidR="00DB07FE" w:rsidRPr="00101080" w:rsidRDefault="00DB07FE" w:rsidP="00CC17E4">
            <w:pPr>
              <w:pStyle w:val="Default"/>
              <w:rPr>
                <w:sz w:val="22"/>
                <w:szCs w:val="22"/>
              </w:rPr>
            </w:pPr>
            <w:r w:rsidRPr="00101080">
              <w:rPr>
                <w:sz w:val="22"/>
                <w:szCs w:val="22"/>
              </w:rPr>
              <w:t xml:space="preserve">4 375 </w:t>
            </w:r>
          </w:p>
        </w:tc>
        <w:tc>
          <w:tcPr>
            <w:tcW w:w="2332" w:type="dxa"/>
            <w:tcBorders>
              <w:top w:val="single" w:sz="4" w:space="0" w:color="auto"/>
              <w:left w:val="single" w:sz="4" w:space="0" w:color="auto"/>
              <w:bottom w:val="single" w:sz="4" w:space="0" w:color="auto"/>
              <w:right w:val="single" w:sz="4" w:space="0" w:color="auto"/>
            </w:tcBorders>
          </w:tcPr>
          <w:p w:rsidR="00DB07FE" w:rsidRPr="00101080" w:rsidRDefault="00DB07FE" w:rsidP="00CC17E4">
            <w:pPr>
              <w:pStyle w:val="Default"/>
              <w:rPr>
                <w:sz w:val="22"/>
                <w:szCs w:val="22"/>
              </w:rPr>
            </w:pPr>
            <w:r w:rsidRPr="00101080">
              <w:rPr>
                <w:sz w:val="22"/>
                <w:szCs w:val="22"/>
              </w:rPr>
              <w:t xml:space="preserve">3 347 </w:t>
            </w:r>
          </w:p>
        </w:tc>
        <w:tc>
          <w:tcPr>
            <w:tcW w:w="2335" w:type="dxa"/>
            <w:gridSpan w:val="2"/>
            <w:tcBorders>
              <w:top w:val="single" w:sz="4" w:space="0" w:color="auto"/>
              <w:left w:val="single" w:sz="4" w:space="0" w:color="auto"/>
              <w:bottom w:val="single" w:sz="4" w:space="0" w:color="auto"/>
              <w:right w:val="single" w:sz="4" w:space="0" w:color="auto"/>
            </w:tcBorders>
          </w:tcPr>
          <w:p w:rsidR="00DB07FE" w:rsidRPr="00101080" w:rsidRDefault="00DB07FE" w:rsidP="00CC17E4">
            <w:pPr>
              <w:pStyle w:val="Default"/>
              <w:rPr>
                <w:sz w:val="22"/>
                <w:szCs w:val="22"/>
              </w:rPr>
            </w:pPr>
            <w:r w:rsidRPr="00101080">
              <w:rPr>
                <w:sz w:val="22"/>
                <w:szCs w:val="22"/>
              </w:rPr>
              <w:t xml:space="preserve">30,7 </w:t>
            </w:r>
          </w:p>
        </w:tc>
      </w:tr>
      <w:tr w:rsidR="00DB07FE" w:rsidRPr="00101080" w:rsidTr="00CC17E4">
        <w:trPr>
          <w:trHeight w:val="86"/>
        </w:trPr>
        <w:tc>
          <w:tcPr>
            <w:tcW w:w="2518" w:type="dxa"/>
            <w:tcBorders>
              <w:top w:val="single" w:sz="4" w:space="0" w:color="auto"/>
              <w:left w:val="single" w:sz="4" w:space="0" w:color="auto"/>
              <w:bottom w:val="single" w:sz="4" w:space="0" w:color="auto"/>
              <w:right w:val="single" w:sz="4" w:space="0" w:color="auto"/>
            </w:tcBorders>
          </w:tcPr>
          <w:p w:rsidR="00DB07FE" w:rsidRPr="00101080" w:rsidRDefault="00DB07FE" w:rsidP="00CC17E4">
            <w:pPr>
              <w:pStyle w:val="Default"/>
              <w:rPr>
                <w:sz w:val="22"/>
                <w:szCs w:val="22"/>
              </w:rPr>
            </w:pPr>
            <w:r w:rsidRPr="00101080">
              <w:rPr>
                <w:b/>
                <w:bCs/>
                <w:sz w:val="22"/>
                <w:szCs w:val="22"/>
              </w:rPr>
              <w:t xml:space="preserve">Employés </w:t>
            </w:r>
          </w:p>
        </w:tc>
        <w:tc>
          <w:tcPr>
            <w:tcW w:w="2146" w:type="dxa"/>
            <w:gridSpan w:val="2"/>
            <w:tcBorders>
              <w:top w:val="single" w:sz="4" w:space="0" w:color="auto"/>
              <w:left w:val="single" w:sz="4" w:space="0" w:color="auto"/>
              <w:bottom w:val="single" w:sz="4" w:space="0" w:color="auto"/>
              <w:right w:val="single" w:sz="4" w:space="0" w:color="auto"/>
            </w:tcBorders>
          </w:tcPr>
          <w:p w:rsidR="00DB07FE" w:rsidRPr="00101080" w:rsidRDefault="00DB07FE" w:rsidP="00CC17E4">
            <w:pPr>
              <w:pStyle w:val="Default"/>
              <w:rPr>
                <w:sz w:val="22"/>
                <w:szCs w:val="22"/>
              </w:rPr>
            </w:pPr>
            <w:r w:rsidRPr="00101080">
              <w:rPr>
                <w:sz w:val="22"/>
                <w:szCs w:val="22"/>
              </w:rPr>
              <w:t xml:space="preserve">1 491 </w:t>
            </w:r>
          </w:p>
        </w:tc>
        <w:tc>
          <w:tcPr>
            <w:tcW w:w="2332" w:type="dxa"/>
            <w:tcBorders>
              <w:top w:val="single" w:sz="4" w:space="0" w:color="auto"/>
              <w:left w:val="single" w:sz="4" w:space="0" w:color="auto"/>
              <w:bottom w:val="single" w:sz="4" w:space="0" w:color="auto"/>
              <w:right w:val="single" w:sz="4" w:space="0" w:color="auto"/>
            </w:tcBorders>
          </w:tcPr>
          <w:p w:rsidR="00DB07FE" w:rsidRPr="00101080" w:rsidRDefault="00DB07FE" w:rsidP="00CC17E4">
            <w:pPr>
              <w:pStyle w:val="Default"/>
              <w:rPr>
                <w:sz w:val="22"/>
                <w:szCs w:val="22"/>
              </w:rPr>
            </w:pPr>
            <w:r w:rsidRPr="00101080">
              <w:rPr>
                <w:sz w:val="22"/>
                <w:szCs w:val="22"/>
              </w:rPr>
              <w:t xml:space="preserve">1 405 </w:t>
            </w:r>
          </w:p>
        </w:tc>
        <w:tc>
          <w:tcPr>
            <w:tcW w:w="2335" w:type="dxa"/>
            <w:gridSpan w:val="2"/>
            <w:tcBorders>
              <w:top w:val="single" w:sz="4" w:space="0" w:color="auto"/>
              <w:left w:val="single" w:sz="4" w:space="0" w:color="auto"/>
              <w:bottom w:val="single" w:sz="4" w:space="0" w:color="auto"/>
              <w:right w:val="single" w:sz="4" w:space="0" w:color="auto"/>
            </w:tcBorders>
          </w:tcPr>
          <w:p w:rsidR="00DB07FE" w:rsidRPr="00101080" w:rsidRDefault="00DB07FE" w:rsidP="00CC17E4">
            <w:pPr>
              <w:pStyle w:val="Default"/>
              <w:rPr>
                <w:sz w:val="22"/>
                <w:szCs w:val="22"/>
              </w:rPr>
            </w:pPr>
            <w:r w:rsidRPr="00101080">
              <w:rPr>
                <w:sz w:val="22"/>
                <w:szCs w:val="22"/>
              </w:rPr>
              <w:t xml:space="preserve">6,1 </w:t>
            </w:r>
          </w:p>
        </w:tc>
      </w:tr>
      <w:tr w:rsidR="00DB07FE" w:rsidRPr="003577A9" w:rsidTr="00CC17E4">
        <w:trPr>
          <w:trHeight w:val="84"/>
        </w:trPr>
        <w:tc>
          <w:tcPr>
            <w:tcW w:w="9331" w:type="dxa"/>
            <w:gridSpan w:val="6"/>
            <w:tcBorders>
              <w:top w:val="single" w:sz="4" w:space="0" w:color="auto"/>
              <w:left w:val="single" w:sz="4" w:space="0" w:color="auto"/>
              <w:bottom w:val="single" w:sz="4" w:space="0" w:color="auto"/>
              <w:right w:val="single" w:sz="4" w:space="0" w:color="auto"/>
            </w:tcBorders>
          </w:tcPr>
          <w:p w:rsidR="00DB07FE" w:rsidRDefault="00DB07FE" w:rsidP="00CC17E4">
            <w:pPr>
              <w:pStyle w:val="Default"/>
              <w:rPr>
                <w:b/>
                <w:bCs/>
                <w:sz w:val="22"/>
                <w:szCs w:val="22"/>
              </w:rPr>
            </w:pPr>
            <w:r w:rsidRPr="00101080">
              <w:rPr>
                <w:b/>
                <w:bCs/>
                <w:sz w:val="22"/>
                <w:szCs w:val="22"/>
              </w:rPr>
              <w:t xml:space="preserve">Taux de succès d’accès à un logement (visite et obtention d’un appartement) en % </w:t>
            </w:r>
          </w:p>
          <w:p w:rsidR="00DB07FE" w:rsidRPr="00101080" w:rsidRDefault="00DB07FE" w:rsidP="00CC17E4">
            <w:pPr>
              <w:pStyle w:val="Default"/>
              <w:rPr>
                <w:sz w:val="22"/>
                <w:szCs w:val="22"/>
              </w:rPr>
            </w:pPr>
          </w:p>
        </w:tc>
      </w:tr>
      <w:tr w:rsidR="00DB07FE" w:rsidRPr="00101080" w:rsidTr="00CC17E4">
        <w:trPr>
          <w:trHeight w:val="84"/>
        </w:trPr>
        <w:tc>
          <w:tcPr>
            <w:tcW w:w="4644" w:type="dxa"/>
            <w:gridSpan w:val="2"/>
            <w:tcBorders>
              <w:top w:val="single" w:sz="4" w:space="0" w:color="auto"/>
              <w:left w:val="single" w:sz="4" w:space="0" w:color="auto"/>
              <w:bottom w:val="single" w:sz="4" w:space="0" w:color="auto"/>
              <w:right w:val="single" w:sz="4" w:space="0" w:color="auto"/>
            </w:tcBorders>
          </w:tcPr>
          <w:p w:rsidR="00DB07FE" w:rsidRPr="00101080" w:rsidRDefault="00DB07FE" w:rsidP="00CC17E4">
            <w:pPr>
              <w:pStyle w:val="Default"/>
              <w:jc w:val="right"/>
              <w:rPr>
                <w:sz w:val="22"/>
                <w:szCs w:val="22"/>
              </w:rPr>
            </w:pPr>
            <w:r w:rsidRPr="00101080">
              <w:rPr>
                <w:b/>
                <w:bCs/>
                <w:sz w:val="22"/>
                <w:szCs w:val="22"/>
              </w:rPr>
              <w:t xml:space="preserve">Candidat métropolitain </w:t>
            </w:r>
          </w:p>
        </w:tc>
        <w:tc>
          <w:tcPr>
            <w:tcW w:w="2410" w:type="dxa"/>
            <w:gridSpan w:val="3"/>
            <w:tcBorders>
              <w:top w:val="single" w:sz="4" w:space="0" w:color="auto"/>
              <w:left w:val="single" w:sz="4" w:space="0" w:color="auto"/>
              <w:bottom w:val="single" w:sz="4" w:space="0" w:color="auto"/>
              <w:right w:val="single" w:sz="4" w:space="0" w:color="auto"/>
            </w:tcBorders>
          </w:tcPr>
          <w:p w:rsidR="00DB07FE" w:rsidRPr="00101080" w:rsidRDefault="00DB07FE" w:rsidP="00CC17E4">
            <w:pPr>
              <w:pStyle w:val="Default"/>
              <w:rPr>
                <w:sz w:val="22"/>
                <w:szCs w:val="22"/>
              </w:rPr>
            </w:pPr>
            <w:r w:rsidRPr="00101080">
              <w:rPr>
                <w:b/>
                <w:bCs/>
                <w:sz w:val="22"/>
                <w:szCs w:val="22"/>
              </w:rPr>
              <w:t xml:space="preserve">Candidat maghrébin </w:t>
            </w:r>
          </w:p>
        </w:tc>
        <w:tc>
          <w:tcPr>
            <w:tcW w:w="2277" w:type="dxa"/>
            <w:tcBorders>
              <w:top w:val="single" w:sz="4" w:space="0" w:color="auto"/>
              <w:left w:val="single" w:sz="4" w:space="0" w:color="auto"/>
              <w:bottom w:val="single" w:sz="4" w:space="0" w:color="auto"/>
              <w:right w:val="single" w:sz="4" w:space="0" w:color="auto"/>
            </w:tcBorders>
          </w:tcPr>
          <w:p w:rsidR="00DB07FE" w:rsidRPr="00101080" w:rsidRDefault="00DB07FE" w:rsidP="00CC17E4">
            <w:pPr>
              <w:pStyle w:val="Default"/>
              <w:rPr>
                <w:sz w:val="22"/>
                <w:szCs w:val="22"/>
              </w:rPr>
            </w:pPr>
            <w:r w:rsidRPr="00101080">
              <w:rPr>
                <w:b/>
                <w:bCs/>
                <w:sz w:val="22"/>
                <w:szCs w:val="22"/>
              </w:rPr>
              <w:t xml:space="preserve">Ecart en points </w:t>
            </w:r>
          </w:p>
        </w:tc>
      </w:tr>
      <w:tr w:rsidR="00DB07FE" w:rsidRPr="00101080" w:rsidTr="00CC17E4">
        <w:trPr>
          <w:trHeight w:val="84"/>
        </w:trPr>
        <w:tc>
          <w:tcPr>
            <w:tcW w:w="2518" w:type="dxa"/>
            <w:tcBorders>
              <w:top w:val="single" w:sz="4" w:space="0" w:color="auto"/>
              <w:left w:val="single" w:sz="4" w:space="0" w:color="auto"/>
              <w:bottom w:val="single" w:sz="4" w:space="0" w:color="auto"/>
              <w:right w:val="single" w:sz="4" w:space="0" w:color="auto"/>
            </w:tcBorders>
          </w:tcPr>
          <w:p w:rsidR="00DB07FE" w:rsidRPr="00101080" w:rsidRDefault="00DB07FE" w:rsidP="00CC17E4">
            <w:pPr>
              <w:pStyle w:val="Default"/>
              <w:rPr>
                <w:sz w:val="22"/>
                <w:szCs w:val="22"/>
              </w:rPr>
            </w:pPr>
            <w:r w:rsidRPr="00101080">
              <w:rPr>
                <w:b/>
                <w:bCs/>
                <w:sz w:val="22"/>
                <w:szCs w:val="22"/>
              </w:rPr>
              <w:t xml:space="preserve">Obtention d’une visite </w:t>
            </w:r>
          </w:p>
        </w:tc>
        <w:tc>
          <w:tcPr>
            <w:tcW w:w="2146" w:type="dxa"/>
            <w:gridSpan w:val="2"/>
            <w:tcBorders>
              <w:top w:val="single" w:sz="4" w:space="0" w:color="auto"/>
              <w:left w:val="single" w:sz="4" w:space="0" w:color="auto"/>
              <w:bottom w:val="single" w:sz="4" w:space="0" w:color="auto"/>
              <w:right w:val="single" w:sz="4" w:space="0" w:color="auto"/>
            </w:tcBorders>
          </w:tcPr>
          <w:p w:rsidR="00DB07FE" w:rsidRPr="00101080" w:rsidRDefault="00DB07FE" w:rsidP="00CC17E4">
            <w:pPr>
              <w:pStyle w:val="Default"/>
              <w:rPr>
                <w:sz w:val="22"/>
                <w:szCs w:val="22"/>
              </w:rPr>
            </w:pPr>
            <w:r w:rsidRPr="00101080">
              <w:rPr>
                <w:sz w:val="22"/>
                <w:szCs w:val="22"/>
              </w:rPr>
              <w:t xml:space="preserve">35 </w:t>
            </w:r>
          </w:p>
        </w:tc>
        <w:tc>
          <w:tcPr>
            <w:tcW w:w="2332" w:type="dxa"/>
            <w:tcBorders>
              <w:top w:val="single" w:sz="4" w:space="0" w:color="auto"/>
              <w:left w:val="single" w:sz="4" w:space="0" w:color="auto"/>
              <w:bottom w:val="single" w:sz="4" w:space="0" w:color="auto"/>
              <w:right w:val="single" w:sz="4" w:space="0" w:color="auto"/>
            </w:tcBorders>
          </w:tcPr>
          <w:p w:rsidR="00DB07FE" w:rsidRPr="00101080" w:rsidRDefault="00DB07FE" w:rsidP="00CC17E4">
            <w:pPr>
              <w:pStyle w:val="Default"/>
              <w:rPr>
                <w:sz w:val="22"/>
                <w:szCs w:val="22"/>
              </w:rPr>
            </w:pPr>
            <w:r w:rsidRPr="00101080">
              <w:rPr>
                <w:sz w:val="22"/>
                <w:szCs w:val="22"/>
              </w:rPr>
              <w:t xml:space="preserve">20 </w:t>
            </w:r>
          </w:p>
        </w:tc>
        <w:tc>
          <w:tcPr>
            <w:tcW w:w="2335" w:type="dxa"/>
            <w:gridSpan w:val="2"/>
            <w:tcBorders>
              <w:top w:val="single" w:sz="4" w:space="0" w:color="auto"/>
              <w:left w:val="single" w:sz="4" w:space="0" w:color="auto"/>
              <w:bottom w:val="single" w:sz="4" w:space="0" w:color="auto"/>
              <w:right w:val="single" w:sz="4" w:space="0" w:color="auto"/>
            </w:tcBorders>
          </w:tcPr>
          <w:p w:rsidR="00DB07FE" w:rsidRPr="00101080" w:rsidRDefault="00DB07FE" w:rsidP="00CC17E4">
            <w:pPr>
              <w:pStyle w:val="Default"/>
              <w:rPr>
                <w:sz w:val="22"/>
                <w:szCs w:val="22"/>
              </w:rPr>
            </w:pPr>
            <w:r w:rsidRPr="00101080">
              <w:rPr>
                <w:sz w:val="22"/>
                <w:szCs w:val="22"/>
              </w:rPr>
              <w:t xml:space="preserve">15 </w:t>
            </w:r>
          </w:p>
        </w:tc>
      </w:tr>
      <w:tr w:rsidR="00DB07FE" w:rsidRPr="00101080" w:rsidTr="00CC17E4">
        <w:trPr>
          <w:trHeight w:val="84"/>
        </w:trPr>
        <w:tc>
          <w:tcPr>
            <w:tcW w:w="2518" w:type="dxa"/>
            <w:tcBorders>
              <w:top w:val="single" w:sz="4" w:space="0" w:color="auto"/>
              <w:left w:val="single" w:sz="4" w:space="0" w:color="auto"/>
              <w:bottom w:val="single" w:sz="4" w:space="0" w:color="auto"/>
              <w:right w:val="single" w:sz="4" w:space="0" w:color="auto"/>
            </w:tcBorders>
          </w:tcPr>
          <w:p w:rsidR="00DB07FE" w:rsidRPr="00101080" w:rsidRDefault="00DB07FE" w:rsidP="00CC17E4">
            <w:pPr>
              <w:pStyle w:val="Default"/>
              <w:rPr>
                <w:sz w:val="22"/>
                <w:szCs w:val="22"/>
              </w:rPr>
            </w:pPr>
            <w:r w:rsidRPr="00101080">
              <w:rPr>
                <w:b/>
                <w:bCs/>
                <w:sz w:val="22"/>
                <w:szCs w:val="22"/>
              </w:rPr>
              <w:t xml:space="preserve">Obtention d’un appartement </w:t>
            </w:r>
          </w:p>
        </w:tc>
        <w:tc>
          <w:tcPr>
            <w:tcW w:w="2146" w:type="dxa"/>
            <w:gridSpan w:val="2"/>
            <w:tcBorders>
              <w:top w:val="single" w:sz="4" w:space="0" w:color="auto"/>
              <w:left w:val="single" w:sz="4" w:space="0" w:color="auto"/>
              <w:bottom w:val="single" w:sz="4" w:space="0" w:color="auto"/>
              <w:right w:val="single" w:sz="4" w:space="0" w:color="auto"/>
            </w:tcBorders>
          </w:tcPr>
          <w:p w:rsidR="00DB07FE" w:rsidRPr="00101080" w:rsidRDefault="00DB07FE" w:rsidP="00CC17E4">
            <w:pPr>
              <w:pStyle w:val="Default"/>
              <w:rPr>
                <w:sz w:val="22"/>
                <w:szCs w:val="22"/>
              </w:rPr>
            </w:pPr>
            <w:r w:rsidRPr="00101080">
              <w:rPr>
                <w:sz w:val="22"/>
                <w:szCs w:val="22"/>
              </w:rPr>
              <w:t xml:space="preserve">75 </w:t>
            </w:r>
          </w:p>
        </w:tc>
        <w:tc>
          <w:tcPr>
            <w:tcW w:w="2332" w:type="dxa"/>
            <w:tcBorders>
              <w:top w:val="single" w:sz="4" w:space="0" w:color="auto"/>
              <w:left w:val="single" w:sz="4" w:space="0" w:color="auto"/>
              <w:bottom w:val="single" w:sz="4" w:space="0" w:color="auto"/>
              <w:right w:val="single" w:sz="4" w:space="0" w:color="auto"/>
            </w:tcBorders>
          </w:tcPr>
          <w:p w:rsidR="00DB07FE" w:rsidRPr="00101080" w:rsidRDefault="00DB07FE" w:rsidP="00CC17E4">
            <w:pPr>
              <w:pStyle w:val="Default"/>
              <w:rPr>
                <w:sz w:val="22"/>
                <w:szCs w:val="22"/>
              </w:rPr>
            </w:pPr>
            <w:r w:rsidRPr="00101080">
              <w:rPr>
                <w:sz w:val="22"/>
                <w:szCs w:val="22"/>
              </w:rPr>
              <w:t xml:space="preserve">17 </w:t>
            </w:r>
          </w:p>
        </w:tc>
        <w:tc>
          <w:tcPr>
            <w:tcW w:w="2335" w:type="dxa"/>
            <w:gridSpan w:val="2"/>
            <w:tcBorders>
              <w:top w:val="single" w:sz="4" w:space="0" w:color="auto"/>
              <w:left w:val="single" w:sz="4" w:space="0" w:color="auto"/>
              <w:bottom w:val="single" w:sz="4" w:space="0" w:color="auto"/>
              <w:right w:val="single" w:sz="4" w:space="0" w:color="auto"/>
            </w:tcBorders>
          </w:tcPr>
          <w:p w:rsidR="00DB07FE" w:rsidRPr="00101080" w:rsidRDefault="00DB07FE" w:rsidP="00CC17E4">
            <w:pPr>
              <w:pStyle w:val="Default"/>
              <w:rPr>
                <w:sz w:val="22"/>
                <w:szCs w:val="22"/>
              </w:rPr>
            </w:pPr>
            <w:r w:rsidRPr="00101080">
              <w:rPr>
                <w:sz w:val="22"/>
                <w:szCs w:val="22"/>
              </w:rPr>
              <w:t xml:space="preserve">58 </w:t>
            </w:r>
          </w:p>
        </w:tc>
      </w:tr>
    </w:tbl>
    <w:p w:rsidR="00DB07FE" w:rsidRPr="003B5463" w:rsidRDefault="00DB07FE" w:rsidP="00DB07F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s="Times New Roman"/>
          <w:color w:val="000000"/>
          <w:sz w:val="22"/>
          <w:szCs w:val="22"/>
          <w:lang w:val="fr-FR"/>
        </w:rPr>
      </w:pPr>
    </w:p>
    <w:p w:rsidR="00DB07FE" w:rsidRPr="003577A9" w:rsidRDefault="00DB07FE" w:rsidP="00DB07FE">
      <w:pPr>
        <w:pStyle w:val="Default"/>
        <w:rPr>
          <w:b/>
        </w:rPr>
      </w:pPr>
      <w:r w:rsidRPr="003577A9">
        <w:rPr>
          <w:rFonts w:ascii="Times New Roman" w:hAnsi="Times New Roman" w:cs="Times New Roman"/>
          <w:b/>
          <w:sz w:val="22"/>
          <w:szCs w:val="22"/>
        </w:rPr>
        <w:t>DOCUMENT 2</w:t>
      </w:r>
      <w:r w:rsidRPr="003577A9">
        <w:rPr>
          <w:b/>
        </w:rPr>
        <w:t xml:space="preserve"> </w:t>
      </w:r>
    </w:p>
    <w:p w:rsidR="00DB07FE" w:rsidRDefault="00DB07FE" w:rsidP="00DB07FE">
      <w:pPr>
        <w:pStyle w:val="Default"/>
        <w:rPr>
          <w:sz w:val="18"/>
          <w:szCs w:val="18"/>
        </w:rPr>
      </w:pPr>
      <w:r>
        <w:t xml:space="preserve"> </w:t>
      </w:r>
    </w:p>
    <w:p w:rsidR="00DB07FE" w:rsidRPr="00101080" w:rsidRDefault="00DB07FE" w:rsidP="00E750E3">
      <w:pPr>
        <w:pStyle w:val="Default"/>
        <w:jc w:val="both"/>
        <w:rPr>
          <w:sz w:val="22"/>
          <w:szCs w:val="22"/>
        </w:rPr>
      </w:pPr>
      <w:r w:rsidRPr="00101080">
        <w:rPr>
          <w:sz w:val="22"/>
          <w:szCs w:val="22"/>
        </w:rPr>
        <w:t xml:space="preserve">En pratique, personne ne revendique l'égalité. Personne n'ose réclamer l'égalité des niveaux de vie, </w:t>
      </w:r>
      <w:bookmarkStart w:id="0" w:name="_GoBack"/>
      <w:bookmarkEnd w:id="0"/>
      <w:r w:rsidRPr="00101080">
        <w:rPr>
          <w:sz w:val="22"/>
          <w:szCs w:val="22"/>
        </w:rPr>
        <w:t xml:space="preserve">d'éducation, de loisirs, etc. L’« égalitarisme », montré du doigt par certains, est destiné à servir d'épouvantail : en agitant la crainte du « nivellement », on justifie encore plus d'inégalités. Nos sociétés recherchent non pas l'égalité tout court, mais bien l'égalité «juste», que certains appellent «des chances», et combattent non pas l'inégalité, mais l'inégalité «injuste». Pourquoi ? Parce que nous ne sommes pas dans une société d'abondance où l'on peut totalement se passer de travail, et où ce travail reste très majoritairement une contrainte. Les ressources sont limitées et il faut bien les répartir. En attendant d'atteindre l'abondance, nos sociétés admettent les inégalités et qu'il est «juste» de partager la richesse en fonction des «efforts», du «travail» ou du «mérite ». Si ce n'était pas le cas, il y aurait de grandes chances pour que l'on se heurte au problème de la production des richesses, chacun ayant intérêt à laisser l'autre travailler à sa place. </w:t>
      </w:r>
    </w:p>
    <w:p w:rsidR="00DB07FE" w:rsidRDefault="00DB07FE" w:rsidP="00DB07FE">
      <w:pPr>
        <w:pStyle w:val="Default"/>
        <w:rPr>
          <w:sz w:val="22"/>
          <w:szCs w:val="22"/>
        </w:rPr>
      </w:pPr>
    </w:p>
    <w:p w:rsidR="00DB07FE" w:rsidRPr="00101080" w:rsidRDefault="00DB07FE" w:rsidP="00DB07FE">
      <w:pPr>
        <w:pStyle w:val="Default"/>
        <w:rPr>
          <w:sz w:val="20"/>
          <w:szCs w:val="20"/>
        </w:rPr>
      </w:pPr>
      <w:r w:rsidRPr="00101080">
        <w:rPr>
          <w:sz w:val="22"/>
          <w:szCs w:val="22"/>
        </w:rPr>
        <w:t>(</w:t>
      </w:r>
      <w:r w:rsidRPr="00101080">
        <w:rPr>
          <w:sz w:val="20"/>
          <w:szCs w:val="20"/>
        </w:rPr>
        <w:t xml:space="preserve">Source : L. MAURIN, « </w:t>
      </w:r>
      <w:r w:rsidRPr="00101080">
        <w:rPr>
          <w:i/>
          <w:iCs/>
          <w:sz w:val="20"/>
          <w:szCs w:val="20"/>
        </w:rPr>
        <w:t xml:space="preserve">Pourquoi accepte-t-on les inégalités ? </w:t>
      </w:r>
      <w:r w:rsidRPr="00101080">
        <w:rPr>
          <w:sz w:val="20"/>
          <w:szCs w:val="20"/>
        </w:rPr>
        <w:t xml:space="preserve">», www.inegalites.fr. </w:t>
      </w:r>
      <w:r w:rsidRPr="00101080">
        <w:rPr>
          <w:i/>
          <w:iCs/>
          <w:sz w:val="20"/>
          <w:szCs w:val="20"/>
        </w:rPr>
        <w:t xml:space="preserve">Observatoire des inégalités, </w:t>
      </w:r>
      <w:r w:rsidRPr="00101080">
        <w:rPr>
          <w:sz w:val="20"/>
          <w:szCs w:val="20"/>
        </w:rPr>
        <w:t xml:space="preserve">22 décembre 2003). </w:t>
      </w:r>
    </w:p>
    <w:p w:rsidR="001A16C8" w:rsidRPr="009C711D" w:rsidRDefault="001A16C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2"/>
          <w:szCs w:val="22"/>
          <w:lang w:val="fr-FR"/>
        </w:rPr>
      </w:pPr>
    </w:p>
    <w:p w:rsidR="00B80B45" w:rsidRPr="009C711D" w:rsidRDefault="00B80B4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2"/>
          <w:szCs w:val="22"/>
          <w:lang w:val="fr-FR"/>
        </w:rPr>
      </w:pPr>
    </w:p>
    <w:sectPr w:rsidR="00B80B45" w:rsidRPr="009C711D">
      <w:footerReference w:type="default" r:id="rId6"/>
      <w:pgSz w:w="11906" w:h="16838"/>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7456" w:rsidRDefault="00D57456" w:rsidP="009C711D">
      <w:r>
        <w:separator/>
      </w:r>
    </w:p>
  </w:endnote>
  <w:endnote w:type="continuationSeparator" w:id="0">
    <w:p w:rsidR="00D57456" w:rsidRDefault="00D57456" w:rsidP="009C71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altName w:val="Gentium Basic"/>
    <w:panose1 w:val="02040503050203030202"/>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711D" w:rsidRPr="009C711D" w:rsidRDefault="009C711D" w:rsidP="009C711D">
    <w:pPr>
      <w:pStyle w:val="Pieddepage"/>
      <w:jc w:val="center"/>
      <w:rPr>
        <w:rFonts w:ascii="Arial" w:hAnsi="Arial"/>
        <w:sz w:val="20"/>
        <w:lang w:val="fr-FR"/>
      </w:rPr>
    </w:pPr>
    <w:r w:rsidRPr="009C711D">
      <w:rPr>
        <w:rFonts w:ascii="Arial" w:hAnsi="Arial"/>
        <w:sz w:val="20"/>
        <w:lang w:val="fr-FR"/>
      </w:rPr>
      <w:t>N'écrivez pas sur ce sujet, que vous devrez rendre en fin d'interrogation</w:t>
    </w:r>
  </w:p>
  <w:p w:rsidR="009C711D" w:rsidRPr="009C711D" w:rsidRDefault="009C711D">
    <w:pPr>
      <w:pStyle w:val="Pieddepage"/>
      <w:rPr>
        <w:sz w:val="20"/>
        <w:lang w:val="fr-F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7456" w:rsidRDefault="00D57456" w:rsidP="009C711D">
      <w:r>
        <w:separator/>
      </w:r>
    </w:p>
  </w:footnote>
  <w:footnote w:type="continuationSeparator" w:id="0">
    <w:p w:rsidR="00D57456" w:rsidRDefault="00D57456" w:rsidP="009C71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7D7"/>
    <w:rsid w:val="00042E65"/>
    <w:rsid w:val="00081244"/>
    <w:rsid w:val="00110883"/>
    <w:rsid w:val="001A16C8"/>
    <w:rsid w:val="001A6141"/>
    <w:rsid w:val="003577A9"/>
    <w:rsid w:val="004054BB"/>
    <w:rsid w:val="00500C8B"/>
    <w:rsid w:val="005F742A"/>
    <w:rsid w:val="006023D7"/>
    <w:rsid w:val="009C711D"/>
    <w:rsid w:val="00A072D2"/>
    <w:rsid w:val="00AC472F"/>
    <w:rsid w:val="00AE6E4C"/>
    <w:rsid w:val="00B80B45"/>
    <w:rsid w:val="00D57456"/>
    <w:rsid w:val="00DB07FE"/>
    <w:rsid w:val="00E167D7"/>
    <w:rsid w:val="00E2469D"/>
    <w:rsid w:val="00E750E3"/>
    <w:rsid w:val="00E94CF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4FFD7A52-FD83-4DD3-A995-DC1D3BAA3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pPr>
    <w:rPr>
      <w:rFonts w:ascii="Helvetica" w:eastAsia="Helvetica" w:hAnsi="Helvetica" w:cs="Helvetica"/>
      <w:sz w:val="24"/>
      <w:lang w:val="en-US" w:eastAsia="hi-IN" w:bidi="hi-IN"/>
    </w:rPr>
  </w:style>
  <w:style w:type="paragraph" w:styleId="Titre1">
    <w:name w:val="heading 1"/>
    <w:basedOn w:val="Normal"/>
    <w:next w:val="Normal"/>
    <w:link w:val="Titre1Car"/>
    <w:qFormat/>
    <w:rsid w:val="00E167D7"/>
    <w:pPr>
      <w:keepNext/>
      <w:widowControl/>
      <w:suppressAutoHyphens w:val="0"/>
      <w:outlineLvl w:val="0"/>
    </w:pPr>
    <w:rPr>
      <w:rFonts w:ascii="Times New Roman" w:eastAsia="Times New Roman" w:hAnsi="Times New Roman" w:cs="Times New Roman"/>
      <w:b/>
      <w:sz w:val="22"/>
      <w:lang w:val="fr-FR" w:eastAsia="fr-FR"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Policepardfaut1">
    <w:name w:val="Police par défaut1"/>
  </w:style>
  <w:style w:type="paragraph" w:customStyle="1" w:styleId="Titre10">
    <w:name w:val="Titre1"/>
    <w:basedOn w:val="Normal"/>
    <w:next w:val="Corpsdetexte"/>
    <w:pPr>
      <w:keepNext/>
      <w:spacing w:before="240" w:after="120"/>
    </w:pPr>
    <w:rPr>
      <w:rFonts w:ascii="Arial" w:eastAsia="Arial Unicode MS" w:hAnsi="Arial" w:cs="Arial Unicode MS"/>
      <w:sz w:val="28"/>
      <w:szCs w:val="28"/>
    </w:rPr>
  </w:style>
  <w:style w:type="paragraph" w:styleId="Corpsdetexte">
    <w:name w:val="Body Text"/>
    <w:basedOn w:val="Normal"/>
    <w:pPr>
      <w:spacing w:after="120"/>
    </w:pPr>
  </w:style>
  <w:style w:type="paragraph" w:styleId="Liste">
    <w:name w:val="List"/>
    <w:basedOn w:val="Corpsdetexte"/>
  </w:style>
  <w:style w:type="paragraph" w:customStyle="1" w:styleId="Lgende1">
    <w:name w:val="Légende1"/>
    <w:basedOn w:val="Normal"/>
    <w:pPr>
      <w:suppressLineNumbers/>
      <w:spacing w:before="120" w:after="120"/>
    </w:pPr>
    <w:rPr>
      <w:i/>
      <w:iCs/>
      <w:szCs w:val="24"/>
    </w:rPr>
  </w:style>
  <w:style w:type="paragraph" w:customStyle="1" w:styleId="Index">
    <w:name w:val="Index"/>
    <w:basedOn w:val="Normal"/>
    <w:pPr>
      <w:suppressLineNumbers/>
    </w:pPr>
  </w:style>
  <w:style w:type="table" w:styleId="Grilledutableau">
    <w:name w:val="Table Grid"/>
    <w:basedOn w:val="TableauNormal"/>
    <w:uiPriority w:val="59"/>
    <w:rsid w:val="00E167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rsid w:val="00E167D7"/>
    <w:rPr>
      <w:b/>
      <w:sz w:val="22"/>
      <w:lang w:eastAsia="fr-FR"/>
    </w:rPr>
  </w:style>
  <w:style w:type="paragraph" w:styleId="En-tte">
    <w:name w:val="header"/>
    <w:basedOn w:val="Normal"/>
    <w:link w:val="En-tteCar"/>
    <w:uiPriority w:val="99"/>
    <w:semiHidden/>
    <w:unhideWhenUsed/>
    <w:rsid w:val="009C711D"/>
    <w:pPr>
      <w:tabs>
        <w:tab w:val="center" w:pos="4536"/>
        <w:tab w:val="right" w:pos="9072"/>
      </w:tabs>
    </w:pPr>
    <w:rPr>
      <w:rFonts w:cs="Mangal"/>
    </w:rPr>
  </w:style>
  <w:style w:type="character" w:customStyle="1" w:styleId="En-tteCar">
    <w:name w:val="En-tête Car"/>
    <w:basedOn w:val="Policepardfaut"/>
    <w:link w:val="En-tte"/>
    <w:uiPriority w:val="99"/>
    <w:semiHidden/>
    <w:rsid w:val="009C711D"/>
    <w:rPr>
      <w:rFonts w:ascii="Helvetica" w:eastAsia="Helvetica" w:hAnsi="Helvetica" w:cs="Mangal"/>
      <w:sz w:val="24"/>
      <w:lang w:val="en-US" w:eastAsia="hi-IN" w:bidi="hi-IN"/>
    </w:rPr>
  </w:style>
  <w:style w:type="paragraph" w:styleId="Pieddepage">
    <w:name w:val="footer"/>
    <w:basedOn w:val="Normal"/>
    <w:link w:val="PieddepageCar"/>
    <w:semiHidden/>
    <w:unhideWhenUsed/>
    <w:rsid w:val="009C711D"/>
    <w:pPr>
      <w:tabs>
        <w:tab w:val="center" w:pos="4536"/>
        <w:tab w:val="right" w:pos="9072"/>
      </w:tabs>
    </w:pPr>
    <w:rPr>
      <w:rFonts w:cs="Mangal"/>
    </w:rPr>
  </w:style>
  <w:style w:type="character" w:customStyle="1" w:styleId="PieddepageCar">
    <w:name w:val="Pied de page Car"/>
    <w:basedOn w:val="Policepardfaut"/>
    <w:link w:val="Pieddepage"/>
    <w:uiPriority w:val="99"/>
    <w:semiHidden/>
    <w:rsid w:val="009C711D"/>
    <w:rPr>
      <w:rFonts w:ascii="Helvetica" w:eastAsia="Helvetica" w:hAnsi="Helvetica" w:cs="Mangal"/>
      <w:sz w:val="24"/>
      <w:lang w:val="en-US" w:eastAsia="hi-IN" w:bidi="hi-IN"/>
    </w:rPr>
  </w:style>
  <w:style w:type="paragraph" w:customStyle="1" w:styleId="Default">
    <w:name w:val="Default"/>
    <w:rsid w:val="00DB07F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429</Words>
  <Characters>2361</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LEMOINE</dc:creator>
  <cp:keywords/>
  <cp:lastModifiedBy>Utilisateur</cp:lastModifiedBy>
  <cp:revision>6</cp:revision>
  <cp:lastPrinted>1899-12-31T23:00:00Z</cp:lastPrinted>
  <dcterms:created xsi:type="dcterms:W3CDTF">2016-03-07T20:07:00Z</dcterms:created>
  <dcterms:modified xsi:type="dcterms:W3CDTF">2016-04-14T06:46:00Z</dcterms:modified>
</cp:coreProperties>
</file>