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678"/>
        <w:gridCol w:w="2582"/>
      </w:tblGrid>
      <w:tr w:rsidR="00E167D7" w:rsidRPr="009C711D" w:rsidTr="001A16C8">
        <w:tc>
          <w:tcPr>
            <w:tcW w:w="2518" w:type="dxa"/>
          </w:tcPr>
          <w:p w:rsidR="009C711D" w:rsidRPr="009C711D" w:rsidRDefault="00E167D7" w:rsidP="00500C8B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Acad</w:t>
            </w:r>
            <w:r w:rsidR="009C711D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émie d'AMIENS Baccalauréat ES</w:t>
            </w:r>
          </w:p>
          <w:p w:rsidR="00E167D7" w:rsidRPr="009C711D" w:rsidRDefault="00E167D7" w:rsidP="00500C8B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Session 201</w:t>
            </w:r>
            <w:r w:rsidR="00AE6E4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678" w:type="dxa"/>
          </w:tcPr>
          <w:p w:rsidR="00E94CFA" w:rsidRPr="009C711D" w:rsidRDefault="00E94CFA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Epreuve o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ral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e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de Sciences économiques et sociales (Enseignement spécifique :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coefficient 7)</w:t>
            </w:r>
          </w:p>
        </w:tc>
        <w:tc>
          <w:tcPr>
            <w:tcW w:w="2582" w:type="dxa"/>
          </w:tcPr>
          <w:p w:rsidR="00E167D7" w:rsidRPr="009C711D" w:rsidRDefault="00AE6E4C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N° du sujet : 16</w:t>
            </w:r>
            <w:r w:rsidR="00E167D7" w:rsidRPr="009C711D">
              <w:rPr>
                <w:rFonts w:ascii="Times New Roman" w:hAnsi="Times New Roman" w:cs="Times New Roman"/>
                <w:b/>
                <w:sz w:val="22"/>
                <w:szCs w:val="22"/>
              </w:rPr>
              <w:t>c7-</w:t>
            </w:r>
            <w:r w:rsidR="00E2053C">
              <w:rPr>
                <w:rFonts w:ascii="Times New Roman" w:hAnsi="Times New Roman" w:cs="Times New Roman"/>
                <w:b/>
                <w:sz w:val="22"/>
                <w:szCs w:val="22"/>
              </w:rPr>
              <w:t>111.3</w:t>
            </w:r>
            <w:bookmarkStart w:id="0" w:name="_GoBack"/>
            <w:bookmarkEnd w:id="0"/>
          </w:p>
        </w:tc>
      </w:tr>
      <w:tr w:rsidR="00E167D7" w:rsidRPr="009C711D" w:rsidTr="001A16C8">
        <w:tc>
          <w:tcPr>
            <w:tcW w:w="2518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Durée de la préparation : 30 minutes</w:t>
            </w:r>
          </w:p>
        </w:tc>
        <w:tc>
          <w:tcPr>
            <w:tcW w:w="4678" w:type="dxa"/>
          </w:tcPr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Le candidat s’appuiera sur les </w:t>
            </w:r>
            <w:r w:rsidR="00E94CFA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2 documents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pour répondre à la question principale.</w:t>
            </w:r>
          </w:p>
          <w:p w:rsidR="00E167D7" w:rsidRPr="009C711D" w:rsidRDefault="00E167D7" w:rsidP="001A16C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Les questio</w:t>
            </w:r>
            <w:r w:rsidR="00E2053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ns complémentaires 2 et 3 porte</w:t>
            </w: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nt sur d’autres thèmes du programme</w:t>
            </w:r>
          </w:p>
        </w:tc>
        <w:tc>
          <w:tcPr>
            <w:tcW w:w="2582" w:type="dxa"/>
          </w:tcPr>
          <w:p w:rsidR="00E167D7" w:rsidRPr="009C711D" w:rsidRDefault="00E167D7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sz w:val="22"/>
                <w:szCs w:val="22"/>
              </w:rPr>
              <w:t>Durée de l'interrogation : 20 minutes</w:t>
            </w:r>
          </w:p>
        </w:tc>
      </w:tr>
      <w:tr w:rsidR="00E167D7" w:rsidRPr="00E2053C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Thème de la question principale :</w:t>
            </w:r>
            <w:r w:rsidR="00E94CFA"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E705D2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Quelles sont les sources de la croissance économique ?</w:t>
            </w:r>
          </w:p>
        </w:tc>
      </w:tr>
      <w:tr w:rsidR="00E167D7" w:rsidRPr="00E2053C" w:rsidTr="001A16C8">
        <w:tc>
          <w:tcPr>
            <w:tcW w:w="9778" w:type="dxa"/>
            <w:gridSpan w:val="3"/>
          </w:tcPr>
          <w:p w:rsidR="00E167D7" w:rsidRPr="00E2053C" w:rsidRDefault="00E167D7" w:rsidP="00E2053C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E2053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 principale (sur 10 points) :</w:t>
            </w:r>
            <w:r w:rsidR="00E2053C" w:rsidRPr="00E2053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 </w:t>
            </w:r>
            <w:r w:rsidR="00E2053C" w:rsidRPr="00E2053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Vous montrerez en quoi le PIB est un indicateur imparfait pour mesurer le niveau de richesses d’un pays</w:t>
            </w:r>
            <w:r w:rsidR="00E2053C" w:rsidRPr="00E2053C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.</w:t>
            </w:r>
          </w:p>
        </w:tc>
      </w:tr>
      <w:tr w:rsidR="00E167D7" w:rsidRPr="009C711D" w:rsidTr="001A16C8">
        <w:tc>
          <w:tcPr>
            <w:tcW w:w="9778" w:type="dxa"/>
            <w:gridSpan w:val="3"/>
          </w:tcPr>
          <w:p w:rsidR="00E167D7" w:rsidRPr="009C711D" w:rsidRDefault="00E167D7">
            <w:pPr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9C711D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Questions complémentaires (sur 10 points) :</w:t>
            </w:r>
          </w:p>
        </w:tc>
      </w:tr>
      <w:tr w:rsidR="00E167D7" w:rsidRPr="00E2053C" w:rsidTr="001A16C8">
        <w:tc>
          <w:tcPr>
            <w:tcW w:w="9778" w:type="dxa"/>
            <w:gridSpan w:val="3"/>
          </w:tcPr>
          <w:p w:rsidR="00E167D7" w:rsidRPr="009C711D" w:rsidRDefault="00E2053C" w:rsidP="00E705D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Donnez la signification des 2 valeurs soulignées dans le document 2. (4 points)</w:t>
            </w:r>
          </w:p>
        </w:tc>
      </w:tr>
      <w:tr w:rsidR="00E167D7" w:rsidRPr="00E2053C" w:rsidTr="001A16C8">
        <w:tc>
          <w:tcPr>
            <w:tcW w:w="9778" w:type="dxa"/>
            <w:gridSpan w:val="3"/>
          </w:tcPr>
          <w:p w:rsidR="00E167D7" w:rsidRPr="009C711D" w:rsidRDefault="00A2198D" w:rsidP="00E705D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Distinguer « égalité des chances » et « égalité des situations ».</w:t>
            </w:r>
            <w:r w:rsidR="00E2053C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(3 points)</w:t>
            </w:r>
          </w:p>
        </w:tc>
      </w:tr>
      <w:tr w:rsidR="00E167D7" w:rsidRPr="00E2053C" w:rsidTr="001A16C8">
        <w:tc>
          <w:tcPr>
            <w:tcW w:w="9778" w:type="dxa"/>
            <w:gridSpan w:val="3"/>
          </w:tcPr>
          <w:p w:rsidR="00E167D7" w:rsidRPr="009C711D" w:rsidRDefault="00A2198D" w:rsidP="00E705D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Qu’est-ce qu’une classe sociale ?</w:t>
            </w:r>
            <w:r w:rsidR="00E2053C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(3 points)</w:t>
            </w:r>
          </w:p>
        </w:tc>
      </w:tr>
    </w:tbl>
    <w:p w:rsidR="001A16C8" w:rsidRDefault="001A16C8">
      <w:pPr>
        <w:rPr>
          <w:rFonts w:ascii="Times New Roman" w:hAnsi="Times New Roman"/>
          <w:sz w:val="22"/>
          <w:szCs w:val="22"/>
          <w:lang w:val="fr-FR"/>
        </w:rPr>
      </w:pPr>
    </w:p>
    <w:p w:rsidR="00D95F15" w:rsidRPr="009C711D" w:rsidRDefault="00D95F15">
      <w:pPr>
        <w:rPr>
          <w:rFonts w:ascii="Times New Roman" w:hAnsi="Times New Roman"/>
          <w:sz w:val="22"/>
          <w:szCs w:val="22"/>
          <w:lang w:val="fr-FR"/>
        </w:rPr>
      </w:pPr>
    </w:p>
    <w:p w:rsidR="001A16C8" w:rsidRPr="00E705D2" w:rsidRDefault="00E94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E705D2">
        <w:rPr>
          <w:rFonts w:ascii="Times New Roman" w:hAnsi="Times New Roman"/>
          <w:b/>
          <w:color w:val="000000"/>
          <w:sz w:val="22"/>
          <w:szCs w:val="22"/>
          <w:lang w:val="fr-FR"/>
        </w:rPr>
        <w:t>DOCUMENT 1</w:t>
      </w:r>
    </w:p>
    <w:p w:rsidR="00E705D2" w:rsidRPr="00E705D2" w:rsidRDefault="00E705D2" w:rsidP="00E705D2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</w:pPr>
    </w:p>
    <w:p w:rsidR="00E705D2" w:rsidRPr="00E705D2" w:rsidRDefault="00E705D2" w:rsidP="00E705D2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</w:pPr>
      <w:r w:rsidRPr="00E705D2"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  <w:t>Je produis, le PIB augmente ;</w:t>
      </w:r>
    </w:p>
    <w:p w:rsidR="00E705D2" w:rsidRPr="00E705D2" w:rsidRDefault="00E705D2" w:rsidP="00E705D2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</w:pPr>
      <w:r w:rsidRPr="00E705D2"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  <w:t>Tu produis, le PIB augmente aussi ;</w:t>
      </w:r>
    </w:p>
    <w:p w:rsidR="00E705D2" w:rsidRPr="00E705D2" w:rsidRDefault="00E705D2" w:rsidP="00E705D2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</w:pPr>
      <w:r w:rsidRPr="00E705D2"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  <w:t>Il détruit, le PIB augmente ;</w:t>
      </w:r>
    </w:p>
    <w:p w:rsidR="00E705D2" w:rsidRPr="00E705D2" w:rsidRDefault="00E705D2" w:rsidP="00E705D2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</w:pPr>
      <w:r w:rsidRPr="00E705D2"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  <w:t>Elle répare, le PIB augmente encore ;</w:t>
      </w:r>
    </w:p>
    <w:p w:rsidR="00E705D2" w:rsidRPr="00E705D2" w:rsidRDefault="00E705D2" w:rsidP="00E705D2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</w:pPr>
      <w:r w:rsidRPr="00E705D2"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  <w:t>Nous polluons, le PIB augmente ;</w:t>
      </w:r>
    </w:p>
    <w:p w:rsidR="00E705D2" w:rsidRPr="00E705D2" w:rsidRDefault="00E705D2" w:rsidP="00E705D2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</w:pPr>
      <w:r w:rsidRPr="00E705D2"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  <w:t>Vous dépolluez, le PIB augmente ;</w:t>
      </w:r>
    </w:p>
    <w:p w:rsidR="00E705D2" w:rsidRPr="00E705D2" w:rsidRDefault="00E705D2" w:rsidP="00E705D2">
      <w:pPr>
        <w:widowControl/>
        <w:suppressAutoHyphens w:val="0"/>
        <w:spacing w:line="276" w:lineRule="auto"/>
        <w:jc w:val="both"/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</w:pPr>
      <w:r w:rsidRPr="00E705D2"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  <w:t>Ils et elles (les économistes) calculent de combien le PIB augmente, le PIB augmente toujours.</w:t>
      </w:r>
    </w:p>
    <w:p w:rsidR="00E705D2" w:rsidRPr="00E705D2" w:rsidRDefault="00E705D2" w:rsidP="00E705D2">
      <w:pPr>
        <w:widowControl/>
        <w:suppressAutoHyphens w:val="0"/>
        <w:spacing w:line="276" w:lineRule="auto"/>
        <w:ind w:firstLine="720"/>
        <w:jc w:val="both"/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</w:pPr>
      <w:r w:rsidRPr="00E705D2">
        <w:rPr>
          <w:rFonts w:ascii="Times New Roman" w:eastAsia="Calibri" w:hAnsi="Times New Roman" w:cs="Times New Roman"/>
          <w:iCs/>
          <w:sz w:val="22"/>
          <w:szCs w:val="24"/>
          <w:lang w:val="fr-FR" w:eastAsia="en-US" w:bidi="ar-SA"/>
        </w:rPr>
        <w:t>N’est-ce pas formidable l’économie ? Il y a toujours que des plus, jamais de moins. C’est bizarre et pourtant c’est logique. Le capital n’a qu’une raison d’être : croître et s’accumuler. Toute activité qui peut contribuer à l’accumulation a donc vocation à être investie par le capital : du plus matériel au plus immatériel, de l’objet au symbole, de l’alimentaire au culturel, du plus intime au collectif, du jouet à la santé, de l’éducation à la procréation, de l’eau à l’air, tout devient marchandise si le profit est au rendez-vous. Au besoin, on détruit pour avoir à reproduire, on pollue pour pouvoir dépolluer.</w:t>
      </w:r>
    </w:p>
    <w:p w:rsidR="00E705D2" w:rsidRPr="00E705D2" w:rsidRDefault="00E705D2" w:rsidP="00E705D2">
      <w:pPr>
        <w:widowControl/>
        <w:suppressAutoHyphens w:val="0"/>
        <w:spacing w:line="276" w:lineRule="auto"/>
        <w:jc w:val="right"/>
        <w:rPr>
          <w:rFonts w:ascii="Times New Roman" w:eastAsia="Calibri" w:hAnsi="Times New Roman" w:cs="Times New Roman"/>
          <w:bCs/>
          <w:sz w:val="22"/>
          <w:szCs w:val="24"/>
          <w:lang w:val="fr-FR" w:eastAsia="en-US" w:bidi="ar-SA"/>
        </w:rPr>
      </w:pPr>
      <w:r w:rsidRPr="00E705D2">
        <w:rPr>
          <w:rFonts w:ascii="Times New Roman" w:eastAsia="Calibri" w:hAnsi="Times New Roman" w:cs="Times New Roman"/>
          <w:bCs/>
          <w:sz w:val="22"/>
          <w:szCs w:val="24"/>
          <w:lang w:val="fr-FR" w:eastAsia="en-US" w:bidi="ar-SA"/>
        </w:rPr>
        <w:t xml:space="preserve">J.-M. Harribey, </w:t>
      </w:r>
      <w:r w:rsidRPr="00E705D2">
        <w:rPr>
          <w:rFonts w:ascii="Times New Roman" w:eastAsia="Calibri" w:hAnsi="Times New Roman" w:cs="Times New Roman"/>
          <w:bCs/>
          <w:i/>
          <w:sz w:val="22"/>
          <w:szCs w:val="24"/>
          <w:lang w:val="fr-FR" w:eastAsia="en-US" w:bidi="ar-SA"/>
        </w:rPr>
        <w:t>La démence sénile du capital</w:t>
      </w:r>
      <w:r w:rsidRPr="00E705D2">
        <w:rPr>
          <w:rFonts w:ascii="Times New Roman" w:eastAsia="Calibri" w:hAnsi="Times New Roman" w:cs="Times New Roman"/>
          <w:bCs/>
          <w:sz w:val="22"/>
          <w:szCs w:val="24"/>
          <w:lang w:val="fr-FR" w:eastAsia="en-US" w:bidi="ar-SA"/>
        </w:rPr>
        <w:t>, Bordeaux, Editions du passant, 2002.</w:t>
      </w:r>
    </w:p>
    <w:p w:rsidR="00B80B45" w:rsidRDefault="00B80B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D95F15" w:rsidRPr="009C711D" w:rsidRDefault="00D95F1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B80B45" w:rsidRPr="00E705D2" w:rsidRDefault="00E94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E705D2">
        <w:rPr>
          <w:rFonts w:ascii="Times New Roman" w:hAnsi="Times New Roman"/>
          <w:b/>
          <w:color w:val="000000"/>
          <w:sz w:val="22"/>
          <w:szCs w:val="22"/>
          <w:lang w:val="fr-FR"/>
        </w:rPr>
        <w:t>DOCUMENT 2</w:t>
      </w:r>
    </w:p>
    <w:p w:rsidR="00E705D2" w:rsidRDefault="00E705D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1703"/>
        <w:gridCol w:w="1421"/>
        <w:gridCol w:w="1559"/>
        <w:gridCol w:w="1565"/>
        <w:gridCol w:w="1372"/>
      </w:tblGrid>
      <w:tr w:rsidR="008A1688" w:rsidRPr="00E2053C" w:rsidTr="008A1688">
        <w:tc>
          <w:tcPr>
            <w:tcW w:w="1134" w:type="pct"/>
            <w:tcBorders>
              <w:top w:val="nil"/>
              <w:left w:val="nil"/>
            </w:tcBorders>
            <w:shd w:val="clear" w:color="auto" w:fill="auto"/>
          </w:tcPr>
          <w:p w:rsidR="00E705D2" w:rsidRPr="008A1688" w:rsidRDefault="00E705D2" w:rsidP="00197F21">
            <w:pPr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Indice de Développement Humain (IDH)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Classement du pays selon l’IDH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Produit National Brut par habitant en dollars de 2011 (PNB/hab)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Indice du PNB/hab (base 100 pour la Guinée Equatoriale)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Class</w:t>
            </w:r>
            <w:r w:rsidR="00535E58"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ement du pays selon le PN</w:t>
            </w: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B/hab</w:t>
            </w:r>
          </w:p>
        </w:tc>
      </w:tr>
      <w:tr w:rsidR="008A1688" w:rsidRPr="008A1688" w:rsidTr="008A1688">
        <w:trPr>
          <w:trHeight w:val="454"/>
        </w:trPr>
        <w:tc>
          <w:tcPr>
            <w:tcW w:w="1134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Nouvelle-Zélande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A2198D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0.913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9</w:t>
            </w: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vertAlign w:val="superscript"/>
                <w:lang w:val="fr-FR"/>
              </w:rPr>
              <w:t>ème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32 689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E705D2" w:rsidRPr="00E2053C" w:rsidRDefault="00A2198D" w:rsidP="008A1688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u w:val="single"/>
                <w:lang w:val="fr-FR"/>
              </w:rPr>
            </w:pPr>
            <w:r w:rsidRPr="00E2053C">
              <w:rPr>
                <w:rFonts w:ascii="Times New Roman" w:hAnsi="Times New Roman" w:cs="Times New Roman"/>
                <w:b/>
                <w:sz w:val="22"/>
                <w:szCs w:val="24"/>
                <w:u w:val="single"/>
                <w:lang w:val="fr-FR"/>
              </w:rPr>
              <w:t>155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32</w:t>
            </w: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vertAlign w:val="superscript"/>
                <w:lang w:val="fr-FR"/>
              </w:rPr>
              <w:t>ème</w:t>
            </w:r>
          </w:p>
        </w:tc>
      </w:tr>
      <w:tr w:rsidR="008A1688" w:rsidRPr="008A1688" w:rsidTr="008A1688">
        <w:trPr>
          <w:trHeight w:val="454"/>
        </w:trPr>
        <w:tc>
          <w:tcPr>
            <w:tcW w:w="1134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Qatar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A2198D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0.850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32</w:t>
            </w: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vertAlign w:val="superscript"/>
                <w:lang w:val="fr-FR"/>
              </w:rPr>
              <w:t>ème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123 124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585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1</w:t>
            </w: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vertAlign w:val="superscript"/>
                <w:lang w:val="fr-FR"/>
              </w:rPr>
              <w:t>er</w:t>
            </w:r>
          </w:p>
        </w:tc>
      </w:tr>
      <w:tr w:rsidR="008A1688" w:rsidRPr="008A1688" w:rsidTr="008A1688">
        <w:trPr>
          <w:trHeight w:val="454"/>
        </w:trPr>
        <w:tc>
          <w:tcPr>
            <w:tcW w:w="1134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Tadjikistan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A2198D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0.624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129</w:t>
            </w: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vertAlign w:val="superscript"/>
                <w:lang w:val="fr-FR"/>
              </w:rPr>
              <w:t>ème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2 517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E705D2" w:rsidRPr="00E2053C" w:rsidRDefault="00E705D2" w:rsidP="008A1688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u w:val="single"/>
                <w:lang w:val="fr-FR"/>
              </w:rPr>
            </w:pPr>
            <w:r w:rsidRPr="00E2053C">
              <w:rPr>
                <w:rFonts w:ascii="Times New Roman" w:hAnsi="Times New Roman" w:cs="Times New Roman"/>
                <w:b/>
                <w:sz w:val="22"/>
                <w:szCs w:val="24"/>
                <w:u w:val="single"/>
                <w:lang w:val="fr-FR"/>
              </w:rPr>
              <w:t>12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156</w:t>
            </w: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vertAlign w:val="superscript"/>
                <w:lang w:val="fr-FR"/>
              </w:rPr>
              <w:t>ème</w:t>
            </w:r>
          </w:p>
        </w:tc>
      </w:tr>
      <w:tr w:rsidR="008A1688" w:rsidRPr="008A1688" w:rsidTr="008A1688">
        <w:trPr>
          <w:trHeight w:val="454"/>
        </w:trPr>
        <w:tc>
          <w:tcPr>
            <w:tcW w:w="1134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Guinée Equatoriale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A2198D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0.587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138</w:t>
            </w: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vertAlign w:val="superscript"/>
                <w:lang w:val="fr-FR"/>
              </w:rPr>
              <w:t>ème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21 056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sz w:val="22"/>
                <w:szCs w:val="24"/>
                <w:lang w:val="fr-FR"/>
              </w:rPr>
              <w:t>100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E705D2" w:rsidRPr="008A1688" w:rsidRDefault="00E705D2" w:rsidP="008A1688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</w:pP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lang w:val="fr-FR"/>
              </w:rPr>
              <w:t>54</w:t>
            </w:r>
            <w:r w:rsidRPr="008A1688">
              <w:rPr>
                <w:rFonts w:ascii="Times New Roman" w:hAnsi="Times New Roman" w:cs="Times New Roman"/>
                <w:i/>
                <w:sz w:val="22"/>
                <w:szCs w:val="24"/>
                <w:vertAlign w:val="superscript"/>
                <w:lang w:val="fr-FR"/>
              </w:rPr>
              <w:t>ème</w:t>
            </w:r>
          </w:p>
        </w:tc>
      </w:tr>
    </w:tbl>
    <w:p w:rsidR="00E705D2" w:rsidRPr="00535E58" w:rsidRDefault="00E705D2" w:rsidP="00E705D2">
      <w:pPr>
        <w:jc w:val="right"/>
        <w:rPr>
          <w:rFonts w:ascii="Times New Roman" w:hAnsi="Times New Roman" w:cs="Times New Roman"/>
          <w:sz w:val="22"/>
          <w:szCs w:val="24"/>
          <w:lang w:val="fr-FR"/>
        </w:rPr>
      </w:pPr>
      <w:r w:rsidRPr="00535E58">
        <w:rPr>
          <w:rFonts w:ascii="Times New Roman" w:hAnsi="Times New Roman" w:cs="Times New Roman"/>
          <w:sz w:val="22"/>
          <w:szCs w:val="24"/>
          <w:lang w:val="fr-FR"/>
        </w:rPr>
        <w:t>Programme des Nations Unies pour le Développement, 2015</w:t>
      </w:r>
    </w:p>
    <w:p w:rsidR="00E705D2" w:rsidRPr="009C711D" w:rsidRDefault="00E705D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Times New Roman" w:hAnsi="Times New Roman"/>
          <w:color w:val="000000"/>
          <w:sz w:val="22"/>
          <w:szCs w:val="22"/>
          <w:lang w:val="fr-FR"/>
        </w:rPr>
      </w:pPr>
    </w:p>
    <w:sectPr w:rsidR="00E705D2" w:rsidRPr="009C711D">
      <w:footerReference w:type="default" r:id="rId7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688" w:rsidRDefault="008A1688" w:rsidP="009C711D">
      <w:r>
        <w:separator/>
      </w:r>
    </w:p>
  </w:endnote>
  <w:endnote w:type="continuationSeparator" w:id="0">
    <w:p w:rsidR="008A1688" w:rsidRDefault="008A1688" w:rsidP="009C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11D" w:rsidRPr="009C711D" w:rsidRDefault="009C711D" w:rsidP="009C711D">
    <w:pPr>
      <w:pStyle w:val="Pieddepage"/>
      <w:jc w:val="center"/>
      <w:rPr>
        <w:rFonts w:ascii="Arial" w:hAnsi="Arial"/>
        <w:sz w:val="20"/>
        <w:lang w:val="fr-FR"/>
      </w:rPr>
    </w:pPr>
    <w:r w:rsidRPr="009C711D">
      <w:rPr>
        <w:rFonts w:ascii="Arial" w:hAnsi="Arial"/>
        <w:sz w:val="20"/>
        <w:lang w:val="fr-FR"/>
      </w:rPr>
      <w:t>N'écrivez pas sur ce sujet, que vous devrez rendre en fin d'interrogation</w:t>
    </w:r>
  </w:p>
  <w:p w:rsidR="009C711D" w:rsidRPr="009C711D" w:rsidRDefault="009C711D">
    <w:pPr>
      <w:pStyle w:val="Pieddepage"/>
      <w:rPr>
        <w:sz w:val="20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688" w:rsidRDefault="008A1688" w:rsidP="009C711D">
      <w:r>
        <w:separator/>
      </w:r>
    </w:p>
  </w:footnote>
  <w:footnote w:type="continuationSeparator" w:id="0">
    <w:p w:rsidR="008A1688" w:rsidRDefault="008A1688" w:rsidP="009C7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0730B"/>
    <w:multiLevelType w:val="hybridMultilevel"/>
    <w:tmpl w:val="2D322A28"/>
    <w:lvl w:ilvl="0" w:tplc="C8A60DF8">
      <w:start w:val="10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76566"/>
    <w:multiLevelType w:val="hybridMultilevel"/>
    <w:tmpl w:val="39ECA4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7D7"/>
    <w:rsid w:val="00042E65"/>
    <w:rsid w:val="00081244"/>
    <w:rsid w:val="001A16C8"/>
    <w:rsid w:val="001A6141"/>
    <w:rsid w:val="004054BB"/>
    <w:rsid w:val="004D31A5"/>
    <w:rsid w:val="00500C8B"/>
    <w:rsid w:val="00535E58"/>
    <w:rsid w:val="005F742A"/>
    <w:rsid w:val="006023D7"/>
    <w:rsid w:val="008A1688"/>
    <w:rsid w:val="009C711D"/>
    <w:rsid w:val="00A2198D"/>
    <w:rsid w:val="00AC472F"/>
    <w:rsid w:val="00AE6E4C"/>
    <w:rsid w:val="00B80B45"/>
    <w:rsid w:val="00D57456"/>
    <w:rsid w:val="00D95F15"/>
    <w:rsid w:val="00E167D7"/>
    <w:rsid w:val="00E2053C"/>
    <w:rsid w:val="00E705D2"/>
    <w:rsid w:val="00E9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BB4B203-8304-429A-8249-48116CA9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Helvetica" w:eastAsia="Helvetica" w:hAnsi="Helvetica" w:cs="Helvetica"/>
      <w:sz w:val="24"/>
      <w:lang w:val="en-US" w:eastAsia="hi-IN" w:bidi="hi-IN"/>
    </w:rPr>
  </w:style>
  <w:style w:type="paragraph" w:styleId="Titre1">
    <w:name w:val="heading 1"/>
    <w:basedOn w:val="Normal"/>
    <w:next w:val="Normal"/>
    <w:link w:val="Titre1Car"/>
    <w:qFormat/>
    <w:rsid w:val="00E167D7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b/>
      <w:sz w:val="22"/>
      <w:lang w:val="fr-FR"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Policepardfaut1">
    <w:name w:val="Police par dé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pPr>
      <w:suppressLineNumbers/>
    </w:pPr>
  </w:style>
  <w:style w:type="table" w:styleId="Grilledutableau">
    <w:name w:val="Table Grid"/>
    <w:basedOn w:val="TableauNormal"/>
    <w:uiPriority w:val="59"/>
    <w:rsid w:val="00E16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E167D7"/>
    <w:rPr>
      <w:b/>
      <w:sz w:val="22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En-tteCar">
    <w:name w:val="En-tête Car"/>
    <w:link w:val="En-tt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  <w:style w:type="paragraph" w:styleId="Pieddepage">
    <w:name w:val="footer"/>
    <w:basedOn w:val="Normal"/>
    <w:link w:val="PieddepageCar"/>
    <w:semiHidden/>
    <w:unhideWhenUsed/>
    <w:rsid w:val="009C711D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eddepageCar">
    <w:name w:val="Pied de page Car"/>
    <w:link w:val="Pieddepage"/>
    <w:uiPriority w:val="99"/>
    <w:semiHidden/>
    <w:rsid w:val="009C711D"/>
    <w:rPr>
      <w:rFonts w:ascii="Helvetica" w:eastAsia="Helvetica" w:hAnsi="Helvetica" w:cs="Mangal"/>
      <w:sz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LEMOINE</dc:creator>
  <cp:keywords/>
  <cp:lastModifiedBy>Utilisateur</cp:lastModifiedBy>
  <cp:revision>3</cp:revision>
  <cp:lastPrinted>1900-12-31T23:00:00Z</cp:lastPrinted>
  <dcterms:created xsi:type="dcterms:W3CDTF">2016-02-23T15:33:00Z</dcterms:created>
  <dcterms:modified xsi:type="dcterms:W3CDTF">2016-04-12T08:07:00Z</dcterms:modified>
</cp:coreProperties>
</file>