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77" w:type="dxa"/>
        <w:tblInd w:w="-108" w:type="dxa"/>
        <w:tblLayout w:type="fixed"/>
        <w:tblCellMar>
          <w:left w:w="10" w:type="dxa"/>
          <w:right w:w="10" w:type="dxa"/>
        </w:tblCellMar>
        <w:tblLook w:val="0000" w:firstRow="0" w:lastRow="0" w:firstColumn="0" w:lastColumn="0" w:noHBand="0" w:noVBand="0"/>
      </w:tblPr>
      <w:tblGrid>
        <w:gridCol w:w="2517"/>
        <w:gridCol w:w="4677"/>
        <w:gridCol w:w="2583"/>
      </w:tblGrid>
      <w:tr w:rsidR="00554803">
        <w:tc>
          <w:tcPr>
            <w:tcW w:w="25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4803" w:rsidRDefault="00C668DA">
            <w:pPr>
              <w:pStyle w:val="Standard"/>
              <w:rPr>
                <w:rFonts w:ascii="Times New Roman" w:hAnsi="Times New Roman" w:cs="Times New Roman"/>
                <w:b/>
                <w:sz w:val="22"/>
                <w:szCs w:val="22"/>
                <w:lang w:val="fr-FR"/>
              </w:rPr>
            </w:pPr>
            <w:r>
              <w:rPr>
                <w:rFonts w:ascii="Times New Roman" w:hAnsi="Times New Roman" w:cs="Times New Roman"/>
                <w:b/>
                <w:sz w:val="22"/>
                <w:szCs w:val="22"/>
                <w:lang w:val="fr-FR"/>
              </w:rPr>
              <w:t>Académie d'AMIENS Baccalauréat ES</w:t>
            </w:r>
          </w:p>
          <w:p w:rsidR="00554803" w:rsidRDefault="00C668DA">
            <w:pPr>
              <w:pStyle w:val="Standard"/>
              <w:rPr>
                <w:rFonts w:ascii="Times New Roman" w:hAnsi="Times New Roman" w:cs="Times New Roman"/>
                <w:b/>
                <w:sz w:val="22"/>
                <w:szCs w:val="22"/>
                <w:lang w:val="fr-FR"/>
              </w:rPr>
            </w:pPr>
            <w:r>
              <w:rPr>
                <w:rFonts w:ascii="Times New Roman" w:hAnsi="Times New Roman" w:cs="Times New Roman"/>
                <w:b/>
                <w:sz w:val="22"/>
                <w:szCs w:val="22"/>
                <w:lang w:val="fr-FR"/>
              </w:rPr>
              <w:t>Session 2016</w:t>
            </w:r>
          </w:p>
        </w:tc>
        <w:tc>
          <w:tcPr>
            <w:tcW w:w="467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4803" w:rsidRDefault="00C668DA">
            <w:pPr>
              <w:pStyle w:val="Standard"/>
              <w:jc w:val="center"/>
              <w:rPr>
                <w:rFonts w:ascii="Times New Roman" w:hAnsi="Times New Roman" w:cs="Times New Roman"/>
                <w:b/>
                <w:sz w:val="22"/>
                <w:szCs w:val="22"/>
                <w:lang w:val="fr-FR"/>
              </w:rPr>
            </w:pPr>
            <w:r>
              <w:rPr>
                <w:rFonts w:ascii="Times New Roman" w:hAnsi="Times New Roman" w:cs="Times New Roman"/>
                <w:b/>
                <w:sz w:val="22"/>
                <w:szCs w:val="22"/>
                <w:lang w:val="fr-FR"/>
              </w:rPr>
              <w:t>Epreuve orale de Sciences économiques et sociales (Enseignement spécifique :</w:t>
            </w:r>
          </w:p>
          <w:p w:rsidR="00554803" w:rsidRDefault="00C668DA">
            <w:pPr>
              <w:pStyle w:val="Standard"/>
              <w:jc w:val="center"/>
              <w:rPr>
                <w:rFonts w:ascii="Times New Roman" w:hAnsi="Times New Roman" w:cs="Times New Roman"/>
                <w:b/>
                <w:sz w:val="22"/>
                <w:szCs w:val="22"/>
                <w:lang w:val="fr-FR"/>
              </w:rPr>
            </w:pPr>
            <w:r>
              <w:rPr>
                <w:rFonts w:ascii="Times New Roman" w:hAnsi="Times New Roman" w:cs="Times New Roman"/>
                <w:b/>
                <w:sz w:val="22"/>
                <w:szCs w:val="22"/>
                <w:lang w:val="fr-FR"/>
              </w:rPr>
              <w:t xml:space="preserve"> coefficient 7)</w:t>
            </w:r>
          </w:p>
        </w:tc>
        <w:tc>
          <w:tcPr>
            <w:tcW w:w="258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4803" w:rsidRDefault="00C668DA">
            <w:pPr>
              <w:pStyle w:val="Standard"/>
              <w:rPr>
                <w:rFonts w:ascii="Times New Roman" w:hAnsi="Times New Roman" w:cs="Times New Roman"/>
                <w:b/>
                <w:sz w:val="22"/>
                <w:szCs w:val="22"/>
              </w:rPr>
            </w:pPr>
            <w:r>
              <w:rPr>
                <w:rFonts w:ascii="Times New Roman" w:hAnsi="Times New Roman" w:cs="Times New Roman"/>
                <w:b/>
                <w:sz w:val="22"/>
                <w:szCs w:val="22"/>
              </w:rPr>
              <w:t xml:space="preserve">N° du </w:t>
            </w:r>
            <w:proofErr w:type="spellStart"/>
            <w:r>
              <w:rPr>
                <w:rFonts w:ascii="Times New Roman" w:hAnsi="Times New Roman" w:cs="Times New Roman"/>
                <w:b/>
                <w:sz w:val="22"/>
                <w:szCs w:val="22"/>
              </w:rPr>
              <w:t>sujet</w:t>
            </w:r>
            <w:proofErr w:type="spellEnd"/>
            <w:r>
              <w:rPr>
                <w:rFonts w:ascii="Times New Roman" w:hAnsi="Times New Roman" w:cs="Times New Roman"/>
                <w:b/>
                <w:sz w:val="22"/>
                <w:szCs w:val="22"/>
              </w:rPr>
              <w:t xml:space="preserve"> : 16c7-</w:t>
            </w:r>
            <w:r w:rsidR="005F468B">
              <w:rPr>
                <w:rFonts w:ascii="Times New Roman" w:hAnsi="Times New Roman" w:cs="Times New Roman"/>
                <w:b/>
                <w:sz w:val="22"/>
                <w:szCs w:val="22"/>
              </w:rPr>
              <w:t>221.4</w:t>
            </w:r>
          </w:p>
        </w:tc>
      </w:tr>
      <w:tr w:rsidR="00554803">
        <w:tc>
          <w:tcPr>
            <w:tcW w:w="25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4803" w:rsidRDefault="00C668DA">
            <w:pPr>
              <w:pStyle w:val="Standard"/>
              <w:rPr>
                <w:rFonts w:ascii="Times New Roman" w:hAnsi="Times New Roman" w:cs="Times New Roman"/>
                <w:sz w:val="22"/>
                <w:szCs w:val="22"/>
                <w:lang w:val="fr-FR"/>
              </w:rPr>
            </w:pPr>
            <w:r>
              <w:rPr>
                <w:rFonts w:ascii="Times New Roman" w:hAnsi="Times New Roman" w:cs="Times New Roman"/>
                <w:sz w:val="22"/>
                <w:szCs w:val="22"/>
                <w:lang w:val="fr-FR"/>
              </w:rPr>
              <w:t>Durée de la préparation : 30 minutes</w:t>
            </w:r>
          </w:p>
        </w:tc>
        <w:tc>
          <w:tcPr>
            <w:tcW w:w="467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4803" w:rsidRDefault="00C668DA">
            <w:pPr>
              <w:pStyle w:val="Standard"/>
              <w:jc w:val="center"/>
              <w:rPr>
                <w:rFonts w:ascii="Times New Roman" w:hAnsi="Times New Roman" w:cs="Times New Roman"/>
                <w:b/>
                <w:sz w:val="22"/>
                <w:szCs w:val="22"/>
                <w:lang w:val="fr-FR"/>
              </w:rPr>
            </w:pPr>
            <w:r>
              <w:rPr>
                <w:rFonts w:ascii="Times New Roman" w:hAnsi="Times New Roman" w:cs="Times New Roman"/>
                <w:b/>
                <w:sz w:val="22"/>
                <w:szCs w:val="22"/>
                <w:lang w:val="fr-FR"/>
              </w:rPr>
              <w:t>Le candidat s’appuiera sur les 2 documents pour répondre à la question principale.</w:t>
            </w:r>
          </w:p>
          <w:p w:rsidR="00554803" w:rsidRDefault="00C668DA">
            <w:pPr>
              <w:pStyle w:val="Standard"/>
              <w:jc w:val="center"/>
              <w:rPr>
                <w:rFonts w:ascii="Times New Roman" w:hAnsi="Times New Roman" w:cs="Times New Roman"/>
                <w:b/>
                <w:sz w:val="22"/>
                <w:szCs w:val="22"/>
                <w:lang w:val="fr-FR"/>
              </w:rPr>
            </w:pPr>
            <w:r>
              <w:rPr>
                <w:rFonts w:ascii="Times New Roman" w:hAnsi="Times New Roman" w:cs="Times New Roman"/>
                <w:b/>
                <w:sz w:val="22"/>
                <w:szCs w:val="22"/>
                <w:lang w:val="fr-FR"/>
              </w:rPr>
              <w:t>Les question</w:t>
            </w:r>
            <w:r w:rsidR="005F468B">
              <w:rPr>
                <w:rFonts w:ascii="Times New Roman" w:hAnsi="Times New Roman" w:cs="Times New Roman"/>
                <w:b/>
                <w:sz w:val="22"/>
                <w:szCs w:val="22"/>
                <w:lang w:val="fr-FR"/>
              </w:rPr>
              <w:t>s complémentaires 2 et 3 porte</w:t>
            </w:r>
            <w:r>
              <w:rPr>
                <w:rFonts w:ascii="Times New Roman" w:hAnsi="Times New Roman" w:cs="Times New Roman"/>
                <w:b/>
                <w:sz w:val="22"/>
                <w:szCs w:val="22"/>
                <w:lang w:val="fr-FR"/>
              </w:rPr>
              <w:t>nt sur d’autres thèmes du programme</w:t>
            </w:r>
          </w:p>
        </w:tc>
        <w:tc>
          <w:tcPr>
            <w:tcW w:w="258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4803" w:rsidRDefault="00C668DA">
            <w:pPr>
              <w:pStyle w:val="Standard"/>
              <w:rPr>
                <w:rFonts w:ascii="Times New Roman" w:hAnsi="Times New Roman" w:cs="Times New Roman"/>
                <w:sz w:val="22"/>
                <w:szCs w:val="22"/>
              </w:rPr>
            </w:pPr>
            <w:proofErr w:type="spellStart"/>
            <w:r>
              <w:rPr>
                <w:rFonts w:ascii="Times New Roman" w:hAnsi="Times New Roman" w:cs="Times New Roman"/>
                <w:sz w:val="22"/>
                <w:szCs w:val="22"/>
              </w:rPr>
              <w:t>Durée</w:t>
            </w:r>
            <w:proofErr w:type="spellEnd"/>
            <w:r>
              <w:rPr>
                <w:rFonts w:ascii="Times New Roman" w:hAnsi="Times New Roman" w:cs="Times New Roman"/>
                <w:sz w:val="22"/>
                <w:szCs w:val="22"/>
              </w:rPr>
              <w:t xml:space="preserve"> de </w:t>
            </w:r>
            <w:proofErr w:type="spellStart"/>
            <w:r>
              <w:rPr>
                <w:rFonts w:ascii="Times New Roman" w:hAnsi="Times New Roman" w:cs="Times New Roman"/>
                <w:sz w:val="22"/>
                <w:szCs w:val="22"/>
              </w:rPr>
              <w:t>l'interrogation</w:t>
            </w:r>
            <w:proofErr w:type="spellEnd"/>
            <w:r>
              <w:rPr>
                <w:rFonts w:ascii="Times New Roman" w:hAnsi="Times New Roman" w:cs="Times New Roman"/>
                <w:sz w:val="22"/>
                <w:szCs w:val="22"/>
              </w:rPr>
              <w:t xml:space="preserve"> : 20 minutes</w:t>
            </w:r>
          </w:p>
        </w:tc>
      </w:tr>
      <w:tr w:rsidR="00554803" w:rsidRPr="005F468B">
        <w:tc>
          <w:tcPr>
            <w:tcW w:w="9777"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4803" w:rsidRPr="005F468B" w:rsidRDefault="00C668DA">
            <w:pPr>
              <w:pStyle w:val="Standard"/>
              <w:rPr>
                <w:rFonts w:ascii="Times New Roman" w:hAnsi="Times New Roman" w:cs="Times New Roman"/>
                <w:b/>
                <w:sz w:val="22"/>
                <w:szCs w:val="22"/>
                <w:lang w:val="fr-FR"/>
              </w:rPr>
            </w:pPr>
            <w:r w:rsidRPr="005F468B">
              <w:rPr>
                <w:rFonts w:ascii="Times New Roman" w:hAnsi="Times New Roman" w:cs="Times New Roman"/>
                <w:b/>
                <w:sz w:val="22"/>
                <w:szCs w:val="22"/>
                <w:lang w:val="fr-FR"/>
              </w:rPr>
              <w:t>Thème de la question principale : Quels liens sociaux dans des sociétés où s’affirme le primat de l’individu ?</w:t>
            </w:r>
          </w:p>
        </w:tc>
      </w:tr>
      <w:tr w:rsidR="00554803" w:rsidRPr="005F468B">
        <w:tc>
          <w:tcPr>
            <w:tcW w:w="9777" w:type="dxa"/>
            <w:gridSpan w:val="3"/>
            <w:tcBorders>
              <w:left w:val="single" w:sz="4" w:space="0" w:color="00000A"/>
              <w:bottom w:val="single" w:sz="4" w:space="0" w:color="00000A"/>
              <w:right w:val="single" w:sz="4" w:space="0" w:color="00000A"/>
            </w:tcBorders>
            <w:tcMar>
              <w:top w:w="0" w:type="dxa"/>
              <w:left w:w="108" w:type="dxa"/>
              <w:bottom w:w="0" w:type="dxa"/>
              <w:right w:w="108" w:type="dxa"/>
            </w:tcMar>
          </w:tcPr>
          <w:p w:rsidR="00554803" w:rsidRPr="005F468B" w:rsidRDefault="00C668DA">
            <w:pPr>
              <w:pStyle w:val="Standard"/>
              <w:rPr>
                <w:rFonts w:ascii="Times New Roman" w:hAnsi="Times New Roman" w:cs="Times New Roman"/>
                <w:b/>
                <w:sz w:val="22"/>
                <w:szCs w:val="22"/>
                <w:lang w:val="fr-FR"/>
              </w:rPr>
            </w:pPr>
            <w:r w:rsidRPr="005F468B">
              <w:rPr>
                <w:rFonts w:ascii="Times New Roman" w:hAnsi="Times New Roman" w:cs="Times New Roman"/>
                <w:b/>
                <w:sz w:val="22"/>
                <w:szCs w:val="22"/>
                <w:lang w:val="fr-FR"/>
              </w:rPr>
              <w:t>Question principale (sur 10 points) :</w:t>
            </w:r>
            <w:r w:rsidR="005F468B" w:rsidRPr="005F468B">
              <w:rPr>
                <w:rFonts w:ascii="Times New Roman" w:hAnsi="Times New Roman" w:cs="Times New Roman"/>
                <w:b/>
                <w:sz w:val="22"/>
                <w:szCs w:val="22"/>
                <w:lang w:val="fr-FR"/>
              </w:rPr>
              <w:t xml:space="preserve"> </w:t>
            </w:r>
            <w:r w:rsidRPr="005F468B">
              <w:rPr>
                <w:rFonts w:ascii="Times New Roman" w:hAnsi="Times New Roman" w:cs="Times New Roman"/>
                <w:b/>
                <w:sz w:val="22"/>
                <w:szCs w:val="22"/>
                <w:lang w:val="fr-FR"/>
              </w:rPr>
              <w:t>Peut-on dire que le travail est toujours une instance d'intégration ?</w:t>
            </w:r>
          </w:p>
        </w:tc>
      </w:tr>
      <w:tr w:rsidR="00554803">
        <w:tc>
          <w:tcPr>
            <w:tcW w:w="9777"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4803" w:rsidRDefault="00C668DA">
            <w:pPr>
              <w:pStyle w:val="Standard"/>
              <w:rPr>
                <w:rFonts w:ascii="Times New Roman" w:hAnsi="Times New Roman" w:cs="Times New Roman"/>
                <w:b/>
                <w:sz w:val="22"/>
                <w:szCs w:val="22"/>
                <w:lang w:val="fr-FR"/>
              </w:rPr>
            </w:pPr>
            <w:r>
              <w:rPr>
                <w:rFonts w:ascii="Times New Roman" w:hAnsi="Times New Roman" w:cs="Times New Roman"/>
                <w:b/>
                <w:sz w:val="22"/>
                <w:szCs w:val="22"/>
                <w:lang w:val="fr-FR"/>
              </w:rPr>
              <w:t>Questions complémentaires (sur 10 points) :</w:t>
            </w:r>
          </w:p>
        </w:tc>
      </w:tr>
      <w:tr w:rsidR="00554803">
        <w:tc>
          <w:tcPr>
            <w:tcW w:w="9777"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4803" w:rsidRDefault="005F468B">
            <w:pPr>
              <w:pStyle w:val="Standard"/>
              <w:rPr>
                <w:rFonts w:ascii="Times New Roman" w:hAnsi="Times New Roman" w:cs="Times New Roman"/>
                <w:sz w:val="22"/>
                <w:szCs w:val="22"/>
                <w:lang w:val="fr-FR"/>
              </w:rPr>
            </w:pPr>
            <w:r>
              <w:rPr>
                <w:rFonts w:ascii="Times New Roman" w:hAnsi="Times New Roman" w:cs="Times New Roman"/>
                <w:sz w:val="22"/>
                <w:szCs w:val="22"/>
                <w:lang w:val="fr-FR"/>
              </w:rPr>
              <w:t>1) Donnez la signification des 2 valeurs soulignées. (document 1). (4 points</w:t>
            </w:r>
            <w:r w:rsidR="00C668DA">
              <w:rPr>
                <w:rFonts w:ascii="Times New Roman" w:hAnsi="Times New Roman" w:cs="Times New Roman"/>
                <w:sz w:val="22"/>
                <w:szCs w:val="22"/>
                <w:lang w:val="fr-FR"/>
              </w:rPr>
              <w:t>)</w:t>
            </w:r>
          </w:p>
        </w:tc>
      </w:tr>
      <w:tr w:rsidR="00554803">
        <w:tc>
          <w:tcPr>
            <w:tcW w:w="9777"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4803" w:rsidRDefault="00C668DA">
            <w:pPr>
              <w:pStyle w:val="Standard"/>
              <w:rPr>
                <w:rFonts w:ascii="Times New Roman" w:hAnsi="Times New Roman" w:cs="Times New Roman"/>
                <w:sz w:val="22"/>
                <w:szCs w:val="22"/>
                <w:lang w:val="fr-FR"/>
              </w:rPr>
            </w:pPr>
            <w:r>
              <w:rPr>
                <w:rFonts w:ascii="Times New Roman" w:hAnsi="Times New Roman" w:cs="Times New Roman"/>
                <w:sz w:val="22"/>
                <w:szCs w:val="22"/>
                <w:lang w:val="fr-FR"/>
              </w:rPr>
              <w:t xml:space="preserve">2) En quoi la recherche de compétitivité prix a-t-elle une influence sur les choix de localisation </w:t>
            </w:r>
            <w:r w:rsidR="005F468B">
              <w:rPr>
                <w:rFonts w:ascii="Times New Roman" w:hAnsi="Times New Roman" w:cs="Times New Roman"/>
                <w:sz w:val="22"/>
                <w:szCs w:val="22"/>
                <w:lang w:val="fr-FR"/>
              </w:rPr>
              <w:t>des firmes multinationales ? (3 points</w:t>
            </w:r>
            <w:r>
              <w:rPr>
                <w:rFonts w:ascii="Times New Roman" w:hAnsi="Times New Roman" w:cs="Times New Roman"/>
                <w:sz w:val="22"/>
                <w:szCs w:val="22"/>
                <w:lang w:val="fr-FR"/>
              </w:rPr>
              <w:t>)</w:t>
            </w:r>
          </w:p>
        </w:tc>
      </w:tr>
      <w:tr w:rsidR="00554803">
        <w:tc>
          <w:tcPr>
            <w:tcW w:w="9777"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4803" w:rsidRDefault="00C668DA">
            <w:pPr>
              <w:pStyle w:val="Standard"/>
              <w:rPr>
                <w:rFonts w:ascii="Times New Roman" w:hAnsi="Times New Roman" w:cs="Times New Roman"/>
                <w:sz w:val="22"/>
                <w:szCs w:val="22"/>
                <w:lang w:val="fr-FR"/>
              </w:rPr>
            </w:pPr>
            <w:r>
              <w:rPr>
                <w:rFonts w:ascii="Times New Roman" w:hAnsi="Times New Roman" w:cs="Times New Roman"/>
                <w:sz w:val="22"/>
                <w:szCs w:val="22"/>
                <w:lang w:val="fr-FR"/>
              </w:rPr>
              <w:t>3)</w:t>
            </w:r>
            <w:r w:rsidR="005F468B">
              <w:rPr>
                <w:rFonts w:ascii="Times New Roman" w:hAnsi="Times New Roman" w:cs="Times New Roman"/>
                <w:sz w:val="22"/>
                <w:szCs w:val="22"/>
                <w:lang w:val="fr-FR"/>
              </w:rPr>
              <w:t xml:space="preserve"> </w:t>
            </w:r>
            <w:r>
              <w:rPr>
                <w:rFonts w:ascii="Times New Roman" w:hAnsi="Times New Roman" w:cs="Times New Roman"/>
                <w:sz w:val="22"/>
                <w:szCs w:val="22"/>
                <w:lang w:val="fr-FR"/>
              </w:rPr>
              <w:t>En quoi la zone euro constitue-t-elle une Un</w:t>
            </w:r>
            <w:r w:rsidR="005F468B">
              <w:rPr>
                <w:rFonts w:ascii="Times New Roman" w:hAnsi="Times New Roman" w:cs="Times New Roman"/>
                <w:sz w:val="22"/>
                <w:szCs w:val="22"/>
                <w:lang w:val="fr-FR"/>
              </w:rPr>
              <w:t>ion Economique et Monétaire ? (3 points</w:t>
            </w:r>
            <w:r>
              <w:rPr>
                <w:rFonts w:ascii="Times New Roman" w:hAnsi="Times New Roman" w:cs="Times New Roman"/>
                <w:sz w:val="22"/>
                <w:szCs w:val="22"/>
                <w:lang w:val="fr-FR"/>
              </w:rPr>
              <w:t>)</w:t>
            </w:r>
          </w:p>
        </w:tc>
      </w:tr>
      <w:tr w:rsidR="00554803">
        <w:tc>
          <w:tcPr>
            <w:tcW w:w="9777"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4803" w:rsidRDefault="00554803">
            <w:pPr>
              <w:pStyle w:val="Standard"/>
              <w:rPr>
                <w:rFonts w:ascii="Times New Roman" w:hAnsi="Times New Roman" w:cs="Times New Roman"/>
                <w:sz w:val="22"/>
                <w:szCs w:val="22"/>
                <w:lang w:val="fr-FR"/>
              </w:rPr>
            </w:pPr>
          </w:p>
        </w:tc>
      </w:tr>
    </w:tbl>
    <w:p w:rsidR="00554803" w:rsidRDefault="00554803">
      <w:pPr>
        <w:pStyle w:val="Standard"/>
        <w:rPr>
          <w:rFonts w:ascii="Times New Roman" w:hAnsi="Times New Roman"/>
          <w:sz w:val="22"/>
          <w:szCs w:val="22"/>
          <w:lang w:val="fr-FR"/>
        </w:rPr>
      </w:pPr>
    </w:p>
    <w:p w:rsidR="00554803" w:rsidRPr="00A3128B" w:rsidRDefault="00C668DA">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lang w:val="fr-FR"/>
        </w:rPr>
      </w:pPr>
      <w:r w:rsidRPr="00A3128B">
        <w:rPr>
          <w:rFonts w:ascii="Times New Roman" w:hAnsi="Times New Roman"/>
          <w:b/>
          <w:color w:val="000000"/>
          <w:sz w:val="22"/>
          <w:szCs w:val="22"/>
          <w:lang w:val="fr-FR"/>
        </w:rPr>
        <w:t>DOCUMENT 1 Répartition des salariés par type de contrat de travail selon le sexe et l'âge</w:t>
      </w:r>
    </w:p>
    <w:p w:rsidR="005F468B" w:rsidRDefault="005F468B">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tbl>
      <w:tblPr>
        <w:tblW w:w="9638" w:type="dxa"/>
        <w:tblLayout w:type="fixed"/>
        <w:tblCellMar>
          <w:left w:w="10" w:type="dxa"/>
          <w:right w:w="10" w:type="dxa"/>
        </w:tblCellMar>
        <w:tblLook w:val="0000" w:firstRow="0" w:lastRow="0" w:firstColumn="0" w:lastColumn="0" w:noHBand="0" w:noVBand="0"/>
      </w:tblPr>
      <w:tblGrid>
        <w:gridCol w:w="2235"/>
        <w:gridCol w:w="1132"/>
        <w:gridCol w:w="1210"/>
        <w:gridCol w:w="1086"/>
        <w:gridCol w:w="1255"/>
        <w:gridCol w:w="1332"/>
        <w:gridCol w:w="1388"/>
      </w:tblGrid>
      <w:tr w:rsidR="00554803">
        <w:tc>
          <w:tcPr>
            <w:tcW w:w="2235" w:type="dxa"/>
            <w:tcBorders>
              <w:top w:val="single" w:sz="2" w:space="0" w:color="000000"/>
              <w:left w:val="single" w:sz="2" w:space="0" w:color="000000"/>
              <w:bottom w:val="single" w:sz="2" w:space="0" w:color="000000"/>
            </w:tcBorders>
            <w:tcMar>
              <w:top w:w="55" w:type="dxa"/>
              <w:left w:w="55" w:type="dxa"/>
              <w:bottom w:w="55" w:type="dxa"/>
              <w:right w:w="55" w:type="dxa"/>
            </w:tcMar>
          </w:tcPr>
          <w:p w:rsidR="00554803" w:rsidRPr="005F468B" w:rsidRDefault="00554803">
            <w:pPr>
              <w:pStyle w:val="TableContents"/>
              <w:rPr>
                <w:lang w:val="fr-FR"/>
              </w:rPr>
            </w:pPr>
          </w:p>
        </w:tc>
        <w:tc>
          <w:tcPr>
            <w:tcW w:w="234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554803" w:rsidRDefault="00C668DA">
            <w:pPr>
              <w:pStyle w:val="TableContents"/>
              <w:jc w:val="center"/>
            </w:pPr>
            <w:r>
              <w:t>CDI</w:t>
            </w:r>
          </w:p>
        </w:tc>
        <w:tc>
          <w:tcPr>
            <w:tcW w:w="234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554803" w:rsidRDefault="00C668DA">
            <w:pPr>
              <w:pStyle w:val="TableContents"/>
              <w:jc w:val="center"/>
            </w:pPr>
            <w:proofErr w:type="spellStart"/>
            <w:r>
              <w:t>Intérim</w:t>
            </w:r>
            <w:proofErr w:type="spellEnd"/>
          </w:p>
        </w:tc>
        <w:tc>
          <w:tcPr>
            <w:tcW w:w="2720"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554803" w:rsidRPr="005F468B" w:rsidRDefault="00C668DA">
            <w:pPr>
              <w:pStyle w:val="TableContents"/>
              <w:jc w:val="center"/>
              <w:rPr>
                <w:lang w:val="fr-FR"/>
              </w:rPr>
            </w:pPr>
            <w:r w:rsidRPr="005F468B">
              <w:rPr>
                <w:lang w:val="fr-FR"/>
              </w:rPr>
              <w:t xml:space="preserve">CDD et autres </w:t>
            </w:r>
            <w:r w:rsidR="005F468B" w:rsidRPr="005F468B">
              <w:rPr>
                <w:lang w:val="fr-FR"/>
              </w:rPr>
              <w:t>contrats</w:t>
            </w:r>
            <w:r w:rsidRPr="005F468B">
              <w:rPr>
                <w:lang w:val="fr-FR"/>
              </w:rPr>
              <w:t xml:space="preserve"> courts</w:t>
            </w:r>
          </w:p>
        </w:tc>
      </w:tr>
      <w:tr w:rsidR="00554803">
        <w:tc>
          <w:tcPr>
            <w:tcW w:w="2235" w:type="dxa"/>
            <w:tcBorders>
              <w:left w:val="single" w:sz="2" w:space="0" w:color="000000"/>
              <w:bottom w:val="single" w:sz="2" w:space="0" w:color="000000"/>
            </w:tcBorders>
            <w:tcMar>
              <w:top w:w="55" w:type="dxa"/>
              <w:left w:w="55" w:type="dxa"/>
              <w:bottom w:w="55" w:type="dxa"/>
              <w:right w:w="55" w:type="dxa"/>
            </w:tcMar>
          </w:tcPr>
          <w:p w:rsidR="00554803" w:rsidRPr="005F468B" w:rsidRDefault="00554803">
            <w:pPr>
              <w:pStyle w:val="TableContents"/>
              <w:rPr>
                <w:lang w:val="fr-FR"/>
              </w:rPr>
            </w:pPr>
          </w:p>
        </w:tc>
        <w:tc>
          <w:tcPr>
            <w:tcW w:w="1132" w:type="dxa"/>
            <w:tcBorders>
              <w:left w:val="single" w:sz="2" w:space="0" w:color="000000"/>
              <w:bottom w:val="single" w:sz="2" w:space="0" w:color="000000"/>
            </w:tcBorders>
            <w:tcMar>
              <w:top w:w="55" w:type="dxa"/>
              <w:left w:w="55" w:type="dxa"/>
              <w:bottom w:w="55" w:type="dxa"/>
              <w:right w:w="55" w:type="dxa"/>
            </w:tcMar>
          </w:tcPr>
          <w:p w:rsidR="00554803" w:rsidRDefault="00C668DA">
            <w:pPr>
              <w:pStyle w:val="TableContents"/>
              <w:jc w:val="center"/>
            </w:pPr>
            <w:r>
              <w:t>1982</w:t>
            </w:r>
          </w:p>
        </w:tc>
        <w:tc>
          <w:tcPr>
            <w:tcW w:w="1210" w:type="dxa"/>
            <w:tcBorders>
              <w:left w:val="single" w:sz="2" w:space="0" w:color="000000"/>
              <w:bottom w:val="single" w:sz="2" w:space="0" w:color="000000"/>
            </w:tcBorders>
            <w:tcMar>
              <w:top w:w="55" w:type="dxa"/>
              <w:left w:w="55" w:type="dxa"/>
              <w:bottom w:w="55" w:type="dxa"/>
              <w:right w:w="55" w:type="dxa"/>
            </w:tcMar>
          </w:tcPr>
          <w:p w:rsidR="00554803" w:rsidRDefault="00C668DA">
            <w:pPr>
              <w:pStyle w:val="TableContents"/>
              <w:jc w:val="center"/>
            </w:pPr>
            <w:r>
              <w:t>2012</w:t>
            </w:r>
          </w:p>
        </w:tc>
        <w:tc>
          <w:tcPr>
            <w:tcW w:w="1086" w:type="dxa"/>
            <w:tcBorders>
              <w:left w:val="single" w:sz="2" w:space="0" w:color="000000"/>
              <w:bottom w:val="single" w:sz="2" w:space="0" w:color="000000"/>
            </w:tcBorders>
            <w:tcMar>
              <w:top w:w="55" w:type="dxa"/>
              <w:left w:w="55" w:type="dxa"/>
              <w:bottom w:w="55" w:type="dxa"/>
              <w:right w:w="55" w:type="dxa"/>
            </w:tcMar>
          </w:tcPr>
          <w:p w:rsidR="00554803" w:rsidRDefault="00C668DA">
            <w:pPr>
              <w:pStyle w:val="TableContents"/>
              <w:jc w:val="center"/>
            </w:pPr>
            <w:r>
              <w:t>1982</w:t>
            </w:r>
          </w:p>
        </w:tc>
        <w:tc>
          <w:tcPr>
            <w:tcW w:w="1255" w:type="dxa"/>
            <w:tcBorders>
              <w:left w:val="single" w:sz="2" w:space="0" w:color="000000"/>
              <w:bottom w:val="single" w:sz="2" w:space="0" w:color="000000"/>
            </w:tcBorders>
            <w:tcMar>
              <w:top w:w="55" w:type="dxa"/>
              <w:left w:w="55" w:type="dxa"/>
              <w:bottom w:w="55" w:type="dxa"/>
              <w:right w:w="55" w:type="dxa"/>
            </w:tcMar>
          </w:tcPr>
          <w:p w:rsidR="00554803" w:rsidRDefault="00C668DA">
            <w:pPr>
              <w:pStyle w:val="TableContents"/>
              <w:jc w:val="center"/>
            </w:pPr>
            <w:r>
              <w:t>2012</w:t>
            </w:r>
          </w:p>
        </w:tc>
        <w:tc>
          <w:tcPr>
            <w:tcW w:w="1332" w:type="dxa"/>
            <w:tcBorders>
              <w:left w:val="single" w:sz="2" w:space="0" w:color="000000"/>
              <w:bottom w:val="single" w:sz="2" w:space="0" w:color="000000"/>
            </w:tcBorders>
            <w:tcMar>
              <w:top w:w="55" w:type="dxa"/>
              <w:left w:w="55" w:type="dxa"/>
              <w:bottom w:w="55" w:type="dxa"/>
              <w:right w:w="55" w:type="dxa"/>
            </w:tcMar>
          </w:tcPr>
          <w:p w:rsidR="00554803" w:rsidRDefault="00C668DA">
            <w:pPr>
              <w:pStyle w:val="TableContents"/>
              <w:jc w:val="center"/>
            </w:pPr>
            <w:r>
              <w:t>1982</w:t>
            </w:r>
          </w:p>
        </w:tc>
        <w:tc>
          <w:tcPr>
            <w:tcW w:w="1388" w:type="dxa"/>
            <w:tcBorders>
              <w:left w:val="single" w:sz="2" w:space="0" w:color="000000"/>
              <w:bottom w:val="single" w:sz="2" w:space="0" w:color="000000"/>
              <w:right w:val="single" w:sz="2" w:space="0" w:color="000000"/>
            </w:tcBorders>
            <w:tcMar>
              <w:top w:w="55" w:type="dxa"/>
              <w:left w:w="55" w:type="dxa"/>
              <w:bottom w:w="55" w:type="dxa"/>
              <w:right w:w="55" w:type="dxa"/>
            </w:tcMar>
          </w:tcPr>
          <w:p w:rsidR="00554803" w:rsidRDefault="00C668DA">
            <w:pPr>
              <w:pStyle w:val="TableContents"/>
              <w:jc w:val="center"/>
            </w:pPr>
            <w:r>
              <w:t>2012</w:t>
            </w:r>
          </w:p>
        </w:tc>
      </w:tr>
      <w:tr w:rsidR="00554803">
        <w:tc>
          <w:tcPr>
            <w:tcW w:w="2235" w:type="dxa"/>
            <w:tcBorders>
              <w:left w:val="single" w:sz="2" w:space="0" w:color="000000"/>
              <w:bottom w:val="single" w:sz="2" w:space="0" w:color="000000"/>
            </w:tcBorders>
            <w:tcMar>
              <w:top w:w="55" w:type="dxa"/>
              <w:left w:w="55" w:type="dxa"/>
              <w:bottom w:w="55" w:type="dxa"/>
              <w:right w:w="55" w:type="dxa"/>
            </w:tcMar>
          </w:tcPr>
          <w:p w:rsidR="00554803" w:rsidRDefault="00C668DA">
            <w:pPr>
              <w:pStyle w:val="TableContents"/>
            </w:pPr>
            <w:proofErr w:type="spellStart"/>
            <w:r>
              <w:t>Nombre</w:t>
            </w:r>
            <w:proofErr w:type="spellEnd"/>
            <w:r>
              <w:t xml:space="preserve"> </w:t>
            </w:r>
            <w:proofErr w:type="spellStart"/>
            <w:r>
              <w:t>d'emplois</w:t>
            </w:r>
            <w:proofErr w:type="spellEnd"/>
            <w:r>
              <w:t xml:space="preserve"> (</w:t>
            </w:r>
            <w:proofErr w:type="spellStart"/>
            <w:r>
              <w:t>en</w:t>
            </w:r>
            <w:proofErr w:type="spellEnd"/>
            <w:r>
              <w:t xml:space="preserve"> </w:t>
            </w:r>
            <w:proofErr w:type="spellStart"/>
            <w:r>
              <w:t>milliers</w:t>
            </w:r>
            <w:proofErr w:type="spellEnd"/>
            <w:r>
              <w:t xml:space="preserve"> )</w:t>
            </w:r>
          </w:p>
        </w:tc>
        <w:tc>
          <w:tcPr>
            <w:tcW w:w="1132" w:type="dxa"/>
            <w:tcBorders>
              <w:left w:val="single" w:sz="2" w:space="0" w:color="000000"/>
              <w:bottom w:val="single" w:sz="2" w:space="0" w:color="000000"/>
            </w:tcBorders>
            <w:tcMar>
              <w:top w:w="55" w:type="dxa"/>
              <w:left w:w="55" w:type="dxa"/>
              <w:bottom w:w="55" w:type="dxa"/>
              <w:right w:w="55" w:type="dxa"/>
            </w:tcMar>
          </w:tcPr>
          <w:p w:rsidR="00554803" w:rsidRDefault="00C668DA">
            <w:pPr>
              <w:pStyle w:val="TableContents"/>
              <w:jc w:val="center"/>
            </w:pPr>
            <w:r>
              <w:t>12867</w:t>
            </w:r>
          </w:p>
        </w:tc>
        <w:tc>
          <w:tcPr>
            <w:tcW w:w="1210" w:type="dxa"/>
            <w:tcBorders>
              <w:left w:val="single" w:sz="2" w:space="0" w:color="000000"/>
              <w:bottom w:val="single" w:sz="2" w:space="0" w:color="000000"/>
            </w:tcBorders>
            <w:tcMar>
              <w:top w:w="55" w:type="dxa"/>
              <w:left w:w="55" w:type="dxa"/>
              <w:bottom w:w="55" w:type="dxa"/>
              <w:right w:w="55" w:type="dxa"/>
            </w:tcMar>
          </w:tcPr>
          <w:p w:rsidR="00554803" w:rsidRDefault="00C668DA">
            <w:pPr>
              <w:pStyle w:val="TableContents"/>
              <w:jc w:val="center"/>
            </w:pPr>
            <w:r>
              <w:t>15427</w:t>
            </w:r>
          </w:p>
        </w:tc>
        <w:tc>
          <w:tcPr>
            <w:tcW w:w="1086" w:type="dxa"/>
            <w:tcBorders>
              <w:left w:val="single" w:sz="2" w:space="0" w:color="000000"/>
              <w:bottom w:val="single" w:sz="2" w:space="0" w:color="000000"/>
            </w:tcBorders>
            <w:tcMar>
              <w:top w:w="55" w:type="dxa"/>
              <w:left w:w="55" w:type="dxa"/>
              <w:bottom w:w="55" w:type="dxa"/>
              <w:right w:w="55" w:type="dxa"/>
            </w:tcMar>
          </w:tcPr>
          <w:p w:rsidR="00554803" w:rsidRDefault="00C668DA">
            <w:pPr>
              <w:pStyle w:val="TableContents"/>
              <w:jc w:val="center"/>
            </w:pPr>
            <w:r>
              <w:t>129</w:t>
            </w:r>
          </w:p>
        </w:tc>
        <w:tc>
          <w:tcPr>
            <w:tcW w:w="1255" w:type="dxa"/>
            <w:tcBorders>
              <w:left w:val="single" w:sz="2" w:space="0" w:color="000000"/>
              <w:bottom w:val="single" w:sz="2" w:space="0" w:color="000000"/>
            </w:tcBorders>
            <w:tcMar>
              <w:top w:w="55" w:type="dxa"/>
              <w:left w:w="55" w:type="dxa"/>
              <w:bottom w:w="55" w:type="dxa"/>
              <w:right w:w="55" w:type="dxa"/>
            </w:tcMar>
          </w:tcPr>
          <w:p w:rsidR="00554803" w:rsidRDefault="00C668DA">
            <w:pPr>
              <w:pStyle w:val="TableContents"/>
              <w:jc w:val="center"/>
            </w:pPr>
            <w:r>
              <w:t>492</w:t>
            </w:r>
          </w:p>
        </w:tc>
        <w:tc>
          <w:tcPr>
            <w:tcW w:w="1332" w:type="dxa"/>
            <w:tcBorders>
              <w:left w:val="single" w:sz="2" w:space="0" w:color="000000"/>
              <w:bottom w:val="single" w:sz="2" w:space="0" w:color="000000"/>
            </w:tcBorders>
            <w:tcMar>
              <w:top w:w="55" w:type="dxa"/>
              <w:left w:w="55" w:type="dxa"/>
              <w:bottom w:w="55" w:type="dxa"/>
              <w:right w:w="55" w:type="dxa"/>
            </w:tcMar>
          </w:tcPr>
          <w:p w:rsidR="00554803" w:rsidRDefault="00C668DA">
            <w:pPr>
              <w:pStyle w:val="TableContents"/>
              <w:jc w:val="center"/>
            </w:pPr>
            <w:r>
              <w:t>566</w:t>
            </w:r>
          </w:p>
        </w:tc>
        <w:tc>
          <w:tcPr>
            <w:tcW w:w="1388" w:type="dxa"/>
            <w:tcBorders>
              <w:left w:val="single" w:sz="2" w:space="0" w:color="000000"/>
              <w:bottom w:val="single" w:sz="2" w:space="0" w:color="000000"/>
              <w:right w:val="single" w:sz="2" w:space="0" w:color="000000"/>
            </w:tcBorders>
            <w:tcMar>
              <w:top w:w="55" w:type="dxa"/>
              <w:left w:w="55" w:type="dxa"/>
              <w:bottom w:w="55" w:type="dxa"/>
              <w:right w:w="55" w:type="dxa"/>
            </w:tcMar>
          </w:tcPr>
          <w:p w:rsidR="00554803" w:rsidRPr="005F468B" w:rsidRDefault="00C668DA">
            <w:pPr>
              <w:pStyle w:val="TableContents"/>
              <w:jc w:val="center"/>
              <w:rPr>
                <w:b/>
                <w:u w:val="single"/>
              </w:rPr>
            </w:pPr>
            <w:r w:rsidRPr="005F468B">
              <w:rPr>
                <w:b/>
                <w:u w:val="single"/>
              </w:rPr>
              <w:t>1832</w:t>
            </w:r>
          </w:p>
        </w:tc>
      </w:tr>
      <w:tr w:rsidR="00554803">
        <w:tc>
          <w:tcPr>
            <w:tcW w:w="2235" w:type="dxa"/>
            <w:tcBorders>
              <w:left w:val="single" w:sz="2" w:space="0" w:color="000000"/>
              <w:bottom w:val="single" w:sz="2" w:space="0" w:color="000000"/>
            </w:tcBorders>
            <w:tcMar>
              <w:top w:w="55" w:type="dxa"/>
              <w:left w:w="55" w:type="dxa"/>
              <w:bottom w:w="55" w:type="dxa"/>
              <w:right w:w="55" w:type="dxa"/>
            </w:tcMar>
          </w:tcPr>
          <w:p w:rsidR="00554803" w:rsidRPr="005F468B" w:rsidRDefault="00C668DA">
            <w:pPr>
              <w:pStyle w:val="TableContents"/>
              <w:rPr>
                <w:lang w:val="fr-FR"/>
              </w:rPr>
            </w:pPr>
            <w:r w:rsidRPr="005F468B">
              <w:rPr>
                <w:lang w:val="fr-FR"/>
              </w:rPr>
              <w:t>Ré</w:t>
            </w:r>
            <w:r w:rsidR="00A3128B">
              <w:rPr>
                <w:lang w:val="fr-FR"/>
              </w:rPr>
              <w:t>partition par type de contrat (</w:t>
            </w:r>
            <w:r w:rsidRPr="005F468B">
              <w:rPr>
                <w:lang w:val="fr-FR"/>
              </w:rPr>
              <w:t>en %)</w:t>
            </w:r>
          </w:p>
        </w:tc>
        <w:tc>
          <w:tcPr>
            <w:tcW w:w="1132" w:type="dxa"/>
            <w:tcBorders>
              <w:left w:val="single" w:sz="2" w:space="0" w:color="000000"/>
              <w:bottom w:val="single" w:sz="2" w:space="0" w:color="000000"/>
            </w:tcBorders>
            <w:tcMar>
              <w:top w:w="55" w:type="dxa"/>
              <w:left w:w="55" w:type="dxa"/>
              <w:bottom w:w="55" w:type="dxa"/>
              <w:right w:w="55" w:type="dxa"/>
            </w:tcMar>
          </w:tcPr>
          <w:p w:rsidR="00554803" w:rsidRDefault="00C668DA">
            <w:pPr>
              <w:pStyle w:val="TableContents"/>
              <w:jc w:val="center"/>
            </w:pPr>
            <w:r>
              <w:t>94,9</w:t>
            </w:r>
          </w:p>
        </w:tc>
        <w:tc>
          <w:tcPr>
            <w:tcW w:w="1210" w:type="dxa"/>
            <w:tcBorders>
              <w:left w:val="single" w:sz="2" w:space="0" w:color="000000"/>
              <w:bottom w:val="single" w:sz="2" w:space="0" w:color="000000"/>
            </w:tcBorders>
            <w:tcMar>
              <w:top w:w="55" w:type="dxa"/>
              <w:left w:w="55" w:type="dxa"/>
              <w:bottom w:w="55" w:type="dxa"/>
              <w:right w:w="55" w:type="dxa"/>
            </w:tcMar>
          </w:tcPr>
          <w:p w:rsidR="00554803" w:rsidRDefault="00C668DA">
            <w:pPr>
              <w:pStyle w:val="TableContents"/>
              <w:jc w:val="center"/>
            </w:pPr>
            <w:r>
              <w:t>86,9</w:t>
            </w:r>
          </w:p>
        </w:tc>
        <w:tc>
          <w:tcPr>
            <w:tcW w:w="1086" w:type="dxa"/>
            <w:tcBorders>
              <w:left w:val="single" w:sz="2" w:space="0" w:color="000000"/>
              <w:bottom w:val="single" w:sz="2" w:space="0" w:color="000000"/>
            </w:tcBorders>
            <w:tcMar>
              <w:top w:w="55" w:type="dxa"/>
              <w:left w:w="55" w:type="dxa"/>
              <w:bottom w:w="55" w:type="dxa"/>
              <w:right w:w="55" w:type="dxa"/>
            </w:tcMar>
          </w:tcPr>
          <w:p w:rsidR="00554803" w:rsidRDefault="00C668DA">
            <w:pPr>
              <w:pStyle w:val="TableContents"/>
              <w:jc w:val="center"/>
            </w:pPr>
            <w:r>
              <w:t>1</w:t>
            </w:r>
          </w:p>
        </w:tc>
        <w:tc>
          <w:tcPr>
            <w:tcW w:w="1255" w:type="dxa"/>
            <w:tcBorders>
              <w:left w:val="single" w:sz="2" w:space="0" w:color="000000"/>
              <w:bottom w:val="single" w:sz="2" w:space="0" w:color="000000"/>
            </w:tcBorders>
            <w:tcMar>
              <w:top w:w="55" w:type="dxa"/>
              <w:left w:w="55" w:type="dxa"/>
              <w:bottom w:w="55" w:type="dxa"/>
              <w:right w:w="55" w:type="dxa"/>
            </w:tcMar>
          </w:tcPr>
          <w:p w:rsidR="00554803" w:rsidRDefault="00C668DA">
            <w:pPr>
              <w:pStyle w:val="TableContents"/>
              <w:jc w:val="center"/>
            </w:pPr>
            <w:r>
              <w:t>2,8</w:t>
            </w:r>
          </w:p>
          <w:p w:rsidR="00554803" w:rsidRDefault="00554803">
            <w:pPr>
              <w:pStyle w:val="TableContents"/>
              <w:jc w:val="center"/>
            </w:pPr>
          </w:p>
        </w:tc>
        <w:tc>
          <w:tcPr>
            <w:tcW w:w="1332" w:type="dxa"/>
            <w:tcBorders>
              <w:left w:val="single" w:sz="2" w:space="0" w:color="000000"/>
              <w:bottom w:val="single" w:sz="2" w:space="0" w:color="000000"/>
            </w:tcBorders>
            <w:tcMar>
              <w:top w:w="55" w:type="dxa"/>
              <w:left w:w="55" w:type="dxa"/>
              <w:bottom w:w="55" w:type="dxa"/>
              <w:right w:w="55" w:type="dxa"/>
            </w:tcMar>
          </w:tcPr>
          <w:p w:rsidR="00554803" w:rsidRDefault="00C668DA">
            <w:pPr>
              <w:pStyle w:val="TableContents"/>
              <w:jc w:val="center"/>
            </w:pPr>
            <w:r>
              <w:t>4,1</w:t>
            </w:r>
          </w:p>
          <w:p w:rsidR="00554803" w:rsidRDefault="00554803">
            <w:pPr>
              <w:pStyle w:val="TableContents"/>
              <w:jc w:val="center"/>
            </w:pPr>
          </w:p>
        </w:tc>
        <w:tc>
          <w:tcPr>
            <w:tcW w:w="1388" w:type="dxa"/>
            <w:tcBorders>
              <w:left w:val="single" w:sz="2" w:space="0" w:color="000000"/>
              <w:bottom w:val="single" w:sz="2" w:space="0" w:color="000000"/>
              <w:right w:val="single" w:sz="2" w:space="0" w:color="000000"/>
            </w:tcBorders>
            <w:tcMar>
              <w:top w:w="55" w:type="dxa"/>
              <w:left w:w="55" w:type="dxa"/>
              <w:bottom w:w="55" w:type="dxa"/>
              <w:right w:w="55" w:type="dxa"/>
            </w:tcMar>
          </w:tcPr>
          <w:p w:rsidR="00554803" w:rsidRDefault="00C668DA">
            <w:pPr>
              <w:pStyle w:val="TableContents"/>
              <w:jc w:val="center"/>
            </w:pPr>
            <w:r>
              <w:t>10,3</w:t>
            </w:r>
          </w:p>
          <w:p w:rsidR="00554803" w:rsidRDefault="00554803">
            <w:pPr>
              <w:pStyle w:val="TableContents"/>
              <w:jc w:val="center"/>
            </w:pPr>
          </w:p>
        </w:tc>
      </w:tr>
      <w:tr w:rsidR="00554803">
        <w:tc>
          <w:tcPr>
            <w:tcW w:w="2235" w:type="dxa"/>
            <w:tcBorders>
              <w:left w:val="single" w:sz="2" w:space="0" w:color="000000"/>
              <w:bottom w:val="single" w:sz="2" w:space="0" w:color="000000"/>
            </w:tcBorders>
            <w:tcMar>
              <w:top w:w="55" w:type="dxa"/>
              <w:left w:w="55" w:type="dxa"/>
              <w:bottom w:w="55" w:type="dxa"/>
              <w:right w:w="55" w:type="dxa"/>
            </w:tcMar>
          </w:tcPr>
          <w:p w:rsidR="00554803" w:rsidRDefault="00A3128B">
            <w:pPr>
              <w:pStyle w:val="TableContents"/>
            </w:pPr>
            <w:r>
              <w:t>Hommes (</w:t>
            </w:r>
            <w:proofErr w:type="spellStart"/>
            <w:r w:rsidR="00C668DA">
              <w:t>en</w:t>
            </w:r>
            <w:proofErr w:type="spellEnd"/>
            <w:r w:rsidR="00C668DA">
              <w:t xml:space="preserve"> %)</w:t>
            </w:r>
          </w:p>
        </w:tc>
        <w:tc>
          <w:tcPr>
            <w:tcW w:w="1132" w:type="dxa"/>
            <w:tcBorders>
              <w:left w:val="single" w:sz="2" w:space="0" w:color="000000"/>
              <w:bottom w:val="single" w:sz="2" w:space="0" w:color="000000"/>
            </w:tcBorders>
            <w:tcMar>
              <w:top w:w="55" w:type="dxa"/>
              <w:left w:w="55" w:type="dxa"/>
              <w:bottom w:w="55" w:type="dxa"/>
              <w:right w:w="55" w:type="dxa"/>
            </w:tcMar>
          </w:tcPr>
          <w:p w:rsidR="00554803" w:rsidRDefault="00C668DA">
            <w:pPr>
              <w:pStyle w:val="TableContents"/>
              <w:jc w:val="center"/>
            </w:pPr>
            <w:r>
              <w:t>94,8</w:t>
            </w:r>
          </w:p>
        </w:tc>
        <w:tc>
          <w:tcPr>
            <w:tcW w:w="1210" w:type="dxa"/>
            <w:tcBorders>
              <w:left w:val="single" w:sz="2" w:space="0" w:color="000000"/>
              <w:bottom w:val="single" w:sz="2" w:space="0" w:color="000000"/>
            </w:tcBorders>
            <w:tcMar>
              <w:top w:w="55" w:type="dxa"/>
              <w:left w:w="55" w:type="dxa"/>
              <w:bottom w:w="55" w:type="dxa"/>
              <w:right w:w="55" w:type="dxa"/>
            </w:tcMar>
          </w:tcPr>
          <w:p w:rsidR="00554803" w:rsidRDefault="00C668DA">
            <w:pPr>
              <w:pStyle w:val="TableContents"/>
              <w:jc w:val="center"/>
            </w:pPr>
            <w:r>
              <w:t>87,3</w:t>
            </w:r>
          </w:p>
        </w:tc>
        <w:tc>
          <w:tcPr>
            <w:tcW w:w="1086" w:type="dxa"/>
            <w:tcBorders>
              <w:left w:val="single" w:sz="2" w:space="0" w:color="000000"/>
              <w:bottom w:val="single" w:sz="2" w:space="0" w:color="000000"/>
            </w:tcBorders>
            <w:tcMar>
              <w:top w:w="55" w:type="dxa"/>
              <w:left w:w="55" w:type="dxa"/>
              <w:bottom w:w="55" w:type="dxa"/>
              <w:right w:w="55" w:type="dxa"/>
            </w:tcMar>
          </w:tcPr>
          <w:p w:rsidR="00554803" w:rsidRDefault="00C668DA">
            <w:pPr>
              <w:pStyle w:val="TableContents"/>
              <w:jc w:val="center"/>
            </w:pPr>
            <w:r>
              <w:t>0,9</w:t>
            </w:r>
          </w:p>
        </w:tc>
        <w:tc>
          <w:tcPr>
            <w:tcW w:w="1255" w:type="dxa"/>
            <w:tcBorders>
              <w:left w:val="single" w:sz="2" w:space="0" w:color="000000"/>
              <w:bottom w:val="single" w:sz="2" w:space="0" w:color="000000"/>
            </w:tcBorders>
            <w:tcMar>
              <w:top w:w="55" w:type="dxa"/>
              <w:left w:w="55" w:type="dxa"/>
              <w:bottom w:w="55" w:type="dxa"/>
              <w:right w:w="55" w:type="dxa"/>
            </w:tcMar>
          </w:tcPr>
          <w:p w:rsidR="00554803" w:rsidRDefault="00C668DA">
            <w:pPr>
              <w:pStyle w:val="TableContents"/>
              <w:jc w:val="center"/>
            </w:pPr>
            <w:r>
              <w:t>3,6</w:t>
            </w:r>
          </w:p>
        </w:tc>
        <w:tc>
          <w:tcPr>
            <w:tcW w:w="1332" w:type="dxa"/>
            <w:tcBorders>
              <w:left w:val="single" w:sz="2" w:space="0" w:color="000000"/>
              <w:bottom w:val="single" w:sz="2" w:space="0" w:color="000000"/>
            </w:tcBorders>
            <w:tcMar>
              <w:top w:w="55" w:type="dxa"/>
              <w:left w:w="55" w:type="dxa"/>
              <w:bottom w:w="55" w:type="dxa"/>
              <w:right w:w="55" w:type="dxa"/>
            </w:tcMar>
          </w:tcPr>
          <w:p w:rsidR="00554803" w:rsidRDefault="00C668DA">
            <w:pPr>
              <w:pStyle w:val="TableContents"/>
              <w:jc w:val="center"/>
            </w:pPr>
            <w:r>
              <w:t>4,3</w:t>
            </w:r>
          </w:p>
        </w:tc>
        <w:tc>
          <w:tcPr>
            <w:tcW w:w="1388" w:type="dxa"/>
            <w:tcBorders>
              <w:left w:val="single" w:sz="2" w:space="0" w:color="000000"/>
              <w:bottom w:val="single" w:sz="2" w:space="0" w:color="000000"/>
              <w:right w:val="single" w:sz="2" w:space="0" w:color="000000"/>
            </w:tcBorders>
            <w:tcMar>
              <w:top w:w="55" w:type="dxa"/>
              <w:left w:w="55" w:type="dxa"/>
              <w:bottom w:w="55" w:type="dxa"/>
              <w:right w:w="55" w:type="dxa"/>
            </w:tcMar>
          </w:tcPr>
          <w:p w:rsidR="00554803" w:rsidRDefault="00C668DA">
            <w:pPr>
              <w:pStyle w:val="TableContents"/>
              <w:jc w:val="center"/>
            </w:pPr>
            <w:r>
              <w:t>9,1</w:t>
            </w:r>
          </w:p>
        </w:tc>
      </w:tr>
      <w:tr w:rsidR="00554803">
        <w:tc>
          <w:tcPr>
            <w:tcW w:w="2235" w:type="dxa"/>
            <w:tcBorders>
              <w:left w:val="single" w:sz="2" w:space="0" w:color="000000"/>
              <w:bottom w:val="single" w:sz="2" w:space="0" w:color="000000"/>
            </w:tcBorders>
            <w:tcMar>
              <w:top w:w="55" w:type="dxa"/>
              <w:left w:w="55" w:type="dxa"/>
              <w:bottom w:w="55" w:type="dxa"/>
              <w:right w:w="55" w:type="dxa"/>
            </w:tcMar>
          </w:tcPr>
          <w:p w:rsidR="00554803" w:rsidRDefault="00A3128B">
            <w:pPr>
              <w:pStyle w:val="TableContents"/>
            </w:pPr>
            <w:r>
              <w:t>Femmes (</w:t>
            </w:r>
            <w:proofErr w:type="spellStart"/>
            <w:r w:rsidR="00C668DA">
              <w:t>en</w:t>
            </w:r>
            <w:proofErr w:type="spellEnd"/>
            <w:r w:rsidR="00C668DA">
              <w:t xml:space="preserve"> %)</w:t>
            </w:r>
          </w:p>
        </w:tc>
        <w:tc>
          <w:tcPr>
            <w:tcW w:w="1132" w:type="dxa"/>
            <w:tcBorders>
              <w:left w:val="single" w:sz="2" w:space="0" w:color="000000"/>
              <w:bottom w:val="single" w:sz="2" w:space="0" w:color="000000"/>
            </w:tcBorders>
            <w:tcMar>
              <w:top w:w="55" w:type="dxa"/>
              <w:left w:w="55" w:type="dxa"/>
              <w:bottom w:w="55" w:type="dxa"/>
              <w:right w:w="55" w:type="dxa"/>
            </w:tcMar>
          </w:tcPr>
          <w:p w:rsidR="00554803" w:rsidRDefault="00C668DA">
            <w:pPr>
              <w:pStyle w:val="TableContents"/>
              <w:jc w:val="center"/>
            </w:pPr>
            <w:r>
              <w:t>95,1</w:t>
            </w:r>
          </w:p>
        </w:tc>
        <w:tc>
          <w:tcPr>
            <w:tcW w:w="1210" w:type="dxa"/>
            <w:tcBorders>
              <w:left w:val="single" w:sz="2" w:space="0" w:color="000000"/>
              <w:bottom w:val="single" w:sz="2" w:space="0" w:color="000000"/>
            </w:tcBorders>
            <w:tcMar>
              <w:top w:w="55" w:type="dxa"/>
              <w:left w:w="55" w:type="dxa"/>
              <w:bottom w:w="55" w:type="dxa"/>
              <w:right w:w="55" w:type="dxa"/>
            </w:tcMar>
          </w:tcPr>
          <w:p w:rsidR="00554803" w:rsidRDefault="00C668DA">
            <w:pPr>
              <w:pStyle w:val="TableContents"/>
              <w:jc w:val="center"/>
            </w:pPr>
            <w:r>
              <w:t>86,5</w:t>
            </w:r>
          </w:p>
        </w:tc>
        <w:tc>
          <w:tcPr>
            <w:tcW w:w="1086" w:type="dxa"/>
            <w:tcBorders>
              <w:left w:val="single" w:sz="2" w:space="0" w:color="000000"/>
              <w:bottom w:val="single" w:sz="2" w:space="0" w:color="000000"/>
            </w:tcBorders>
            <w:tcMar>
              <w:top w:w="55" w:type="dxa"/>
              <w:left w:w="55" w:type="dxa"/>
              <w:bottom w:w="55" w:type="dxa"/>
              <w:right w:w="55" w:type="dxa"/>
            </w:tcMar>
          </w:tcPr>
          <w:p w:rsidR="00554803" w:rsidRDefault="00C668DA">
            <w:pPr>
              <w:pStyle w:val="TableContents"/>
              <w:jc w:val="center"/>
            </w:pPr>
            <w:r>
              <w:t>1</w:t>
            </w:r>
          </w:p>
        </w:tc>
        <w:tc>
          <w:tcPr>
            <w:tcW w:w="1255" w:type="dxa"/>
            <w:tcBorders>
              <w:left w:val="single" w:sz="2" w:space="0" w:color="000000"/>
              <w:bottom w:val="single" w:sz="2" w:space="0" w:color="000000"/>
            </w:tcBorders>
            <w:tcMar>
              <w:top w:w="55" w:type="dxa"/>
              <w:left w:w="55" w:type="dxa"/>
              <w:bottom w:w="55" w:type="dxa"/>
              <w:right w:w="55" w:type="dxa"/>
            </w:tcMar>
          </w:tcPr>
          <w:p w:rsidR="00554803" w:rsidRDefault="00C668DA">
            <w:pPr>
              <w:pStyle w:val="TableContents"/>
              <w:jc w:val="center"/>
            </w:pPr>
            <w:r>
              <w:t>1,8</w:t>
            </w:r>
          </w:p>
        </w:tc>
        <w:tc>
          <w:tcPr>
            <w:tcW w:w="1332" w:type="dxa"/>
            <w:tcBorders>
              <w:left w:val="single" w:sz="2" w:space="0" w:color="000000"/>
              <w:bottom w:val="single" w:sz="2" w:space="0" w:color="000000"/>
            </w:tcBorders>
            <w:tcMar>
              <w:top w:w="55" w:type="dxa"/>
              <w:left w:w="55" w:type="dxa"/>
              <w:bottom w:w="55" w:type="dxa"/>
              <w:right w:w="55" w:type="dxa"/>
            </w:tcMar>
          </w:tcPr>
          <w:p w:rsidR="00554803" w:rsidRDefault="00C668DA">
            <w:pPr>
              <w:pStyle w:val="TableContents"/>
              <w:jc w:val="center"/>
            </w:pPr>
            <w:r>
              <w:t>3,9</w:t>
            </w:r>
          </w:p>
        </w:tc>
        <w:tc>
          <w:tcPr>
            <w:tcW w:w="1388" w:type="dxa"/>
            <w:tcBorders>
              <w:left w:val="single" w:sz="2" w:space="0" w:color="000000"/>
              <w:bottom w:val="single" w:sz="2" w:space="0" w:color="000000"/>
              <w:right w:val="single" w:sz="2" w:space="0" w:color="000000"/>
            </w:tcBorders>
            <w:tcMar>
              <w:top w:w="55" w:type="dxa"/>
              <w:left w:w="55" w:type="dxa"/>
              <w:bottom w:w="55" w:type="dxa"/>
              <w:right w:w="55" w:type="dxa"/>
            </w:tcMar>
          </w:tcPr>
          <w:p w:rsidR="00554803" w:rsidRPr="005F468B" w:rsidRDefault="00C668DA">
            <w:pPr>
              <w:pStyle w:val="TableContents"/>
              <w:jc w:val="center"/>
              <w:rPr>
                <w:b/>
                <w:bCs/>
                <w:u w:val="single"/>
              </w:rPr>
            </w:pPr>
            <w:r w:rsidRPr="005F468B">
              <w:rPr>
                <w:b/>
                <w:bCs/>
                <w:u w:val="single"/>
              </w:rPr>
              <w:t>11,7</w:t>
            </w:r>
          </w:p>
        </w:tc>
      </w:tr>
      <w:tr w:rsidR="00554803">
        <w:tc>
          <w:tcPr>
            <w:tcW w:w="2235" w:type="dxa"/>
            <w:tcBorders>
              <w:left w:val="single" w:sz="2" w:space="0" w:color="000000"/>
              <w:bottom w:val="single" w:sz="2" w:space="0" w:color="000000"/>
            </w:tcBorders>
            <w:tcMar>
              <w:top w:w="55" w:type="dxa"/>
              <w:left w:w="55" w:type="dxa"/>
              <w:bottom w:w="55" w:type="dxa"/>
              <w:right w:w="55" w:type="dxa"/>
            </w:tcMar>
          </w:tcPr>
          <w:p w:rsidR="00554803" w:rsidRDefault="00A3128B">
            <w:pPr>
              <w:pStyle w:val="TableContents"/>
            </w:pPr>
            <w:r>
              <w:t xml:space="preserve">15-24 </w:t>
            </w:r>
            <w:proofErr w:type="spellStart"/>
            <w:r>
              <w:t>ans</w:t>
            </w:r>
            <w:proofErr w:type="spellEnd"/>
            <w:r>
              <w:t xml:space="preserve"> (</w:t>
            </w:r>
            <w:proofErr w:type="spellStart"/>
            <w:r w:rsidR="00C668DA">
              <w:t>en</w:t>
            </w:r>
            <w:proofErr w:type="spellEnd"/>
            <w:r w:rsidR="00C668DA">
              <w:t xml:space="preserve"> %)</w:t>
            </w:r>
          </w:p>
        </w:tc>
        <w:tc>
          <w:tcPr>
            <w:tcW w:w="1132" w:type="dxa"/>
            <w:tcBorders>
              <w:left w:val="single" w:sz="2" w:space="0" w:color="000000"/>
              <w:bottom w:val="single" w:sz="2" w:space="0" w:color="000000"/>
            </w:tcBorders>
            <w:tcMar>
              <w:top w:w="55" w:type="dxa"/>
              <w:left w:w="55" w:type="dxa"/>
              <w:bottom w:w="55" w:type="dxa"/>
              <w:right w:w="55" w:type="dxa"/>
            </w:tcMar>
          </w:tcPr>
          <w:p w:rsidR="00554803" w:rsidRDefault="00C668DA">
            <w:pPr>
              <w:pStyle w:val="TableContents"/>
              <w:jc w:val="center"/>
            </w:pPr>
            <w:r>
              <w:t>82,7</w:t>
            </w:r>
          </w:p>
        </w:tc>
        <w:tc>
          <w:tcPr>
            <w:tcW w:w="1210" w:type="dxa"/>
            <w:tcBorders>
              <w:left w:val="single" w:sz="2" w:space="0" w:color="000000"/>
              <w:bottom w:val="single" w:sz="2" w:space="0" w:color="000000"/>
            </w:tcBorders>
            <w:tcMar>
              <w:top w:w="55" w:type="dxa"/>
              <w:left w:w="55" w:type="dxa"/>
              <w:bottom w:w="55" w:type="dxa"/>
              <w:right w:w="55" w:type="dxa"/>
            </w:tcMar>
          </w:tcPr>
          <w:p w:rsidR="00554803" w:rsidRDefault="00C668DA">
            <w:pPr>
              <w:pStyle w:val="TableContents"/>
              <w:jc w:val="center"/>
            </w:pPr>
            <w:r>
              <w:t>49,7</w:t>
            </w:r>
          </w:p>
        </w:tc>
        <w:tc>
          <w:tcPr>
            <w:tcW w:w="1086" w:type="dxa"/>
            <w:tcBorders>
              <w:left w:val="single" w:sz="2" w:space="0" w:color="000000"/>
              <w:bottom w:val="single" w:sz="2" w:space="0" w:color="000000"/>
            </w:tcBorders>
            <w:tcMar>
              <w:top w:w="55" w:type="dxa"/>
              <w:left w:w="55" w:type="dxa"/>
              <w:bottom w:w="55" w:type="dxa"/>
              <w:right w:w="55" w:type="dxa"/>
            </w:tcMar>
          </w:tcPr>
          <w:p w:rsidR="00554803" w:rsidRDefault="00C668DA">
            <w:pPr>
              <w:pStyle w:val="TableContents"/>
              <w:jc w:val="center"/>
            </w:pPr>
            <w:r>
              <w:t>2,2</w:t>
            </w:r>
          </w:p>
        </w:tc>
        <w:tc>
          <w:tcPr>
            <w:tcW w:w="1255" w:type="dxa"/>
            <w:tcBorders>
              <w:left w:val="single" w:sz="2" w:space="0" w:color="000000"/>
              <w:bottom w:val="single" w:sz="2" w:space="0" w:color="000000"/>
            </w:tcBorders>
            <w:tcMar>
              <w:top w:w="55" w:type="dxa"/>
              <w:left w:w="55" w:type="dxa"/>
              <w:bottom w:w="55" w:type="dxa"/>
              <w:right w:w="55" w:type="dxa"/>
            </w:tcMar>
          </w:tcPr>
          <w:p w:rsidR="00554803" w:rsidRDefault="00C668DA">
            <w:pPr>
              <w:pStyle w:val="TableContents"/>
              <w:jc w:val="center"/>
            </w:pPr>
            <w:r>
              <w:t>7,3</w:t>
            </w:r>
          </w:p>
        </w:tc>
        <w:tc>
          <w:tcPr>
            <w:tcW w:w="1332" w:type="dxa"/>
            <w:tcBorders>
              <w:left w:val="single" w:sz="2" w:space="0" w:color="000000"/>
              <w:bottom w:val="single" w:sz="2" w:space="0" w:color="000000"/>
            </w:tcBorders>
            <w:tcMar>
              <w:top w:w="55" w:type="dxa"/>
              <w:left w:w="55" w:type="dxa"/>
              <w:bottom w:w="55" w:type="dxa"/>
              <w:right w:w="55" w:type="dxa"/>
            </w:tcMar>
          </w:tcPr>
          <w:p w:rsidR="00554803" w:rsidRDefault="00C668DA">
            <w:pPr>
              <w:pStyle w:val="TableContents"/>
              <w:jc w:val="center"/>
            </w:pPr>
            <w:r>
              <w:t>15,1</w:t>
            </w:r>
          </w:p>
        </w:tc>
        <w:tc>
          <w:tcPr>
            <w:tcW w:w="1388" w:type="dxa"/>
            <w:tcBorders>
              <w:left w:val="single" w:sz="2" w:space="0" w:color="000000"/>
              <w:bottom w:val="single" w:sz="2" w:space="0" w:color="000000"/>
              <w:right w:val="single" w:sz="2" w:space="0" w:color="000000"/>
            </w:tcBorders>
            <w:tcMar>
              <w:top w:w="55" w:type="dxa"/>
              <w:left w:w="55" w:type="dxa"/>
              <w:bottom w:w="55" w:type="dxa"/>
              <w:right w:w="55" w:type="dxa"/>
            </w:tcMar>
          </w:tcPr>
          <w:p w:rsidR="00554803" w:rsidRDefault="00C668DA">
            <w:pPr>
              <w:pStyle w:val="TableContents"/>
              <w:jc w:val="center"/>
            </w:pPr>
            <w:r>
              <w:t>43</w:t>
            </w:r>
          </w:p>
        </w:tc>
      </w:tr>
      <w:tr w:rsidR="00554803">
        <w:tc>
          <w:tcPr>
            <w:tcW w:w="2235" w:type="dxa"/>
            <w:tcBorders>
              <w:left w:val="single" w:sz="2" w:space="0" w:color="000000"/>
              <w:bottom w:val="single" w:sz="2" w:space="0" w:color="000000"/>
            </w:tcBorders>
            <w:tcMar>
              <w:top w:w="55" w:type="dxa"/>
              <w:left w:w="55" w:type="dxa"/>
              <w:bottom w:w="55" w:type="dxa"/>
              <w:right w:w="55" w:type="dxa"/>
            </w:tcMar>
          </w:tcPr>
          <w:p w:rsidR="00554803" w:rsidRDefault="00C668DA">
            <w:pPr>
              <w:pStyle w:val="TableContents"/>
            </w:pPr>
            <w:r>
              <w:t>25-49ans (</w:t>
            </w:r>
            <w:proofErr w:type="spellStart"/>
            <w:r>
              <w:t>en</w:t>
            </w:r>
            <w:proofErr w:type="spellEnd"/>
            <w:r>
              <w:t xml:space="preserve"> %)</w:t>
            </w:r>
          </w:p>
        </w:tc>
        <w:tc>
          <w:tcPr>
            <w:tcW w:w="1132" w:type="dxa"/>
            <w:tcBorders>
              <w:left w:val="single" w:sz="2" w:space="0" w:color="000000"/>
              <w:bottom w:val="single" w:sz="2" w:space="0" w:color="000000"/>
            </w:tcBorders>
            <w:tcMar>
              <w:top w:w="55" w:type="dxa"/>
              <w:left w:w="55" w:type="dxa"/>
              <w:bottom w:w="55" w:type="dxa"/>
              <w:right w:w="55" w:type="dxa"/>
            </w:tcMar>
          </w:tcPr>
          <w:p w:rsidR="00554803" w:rsidRDefault="00C668DA">
            <w:pPr>
              <w:pStyle w:val="TableContents"/>
              <w:jc w:val="center"/>
            </w:pPr>
            <w:r>
              <w:t>97;6</w:t>
            </w:r>
          </w:p>
        </w:tc>
        <w:tc>
          <w:tcPr>
            <w:tcW w:w="1210" w:type="dxa"/>
            <w:tcBorders>
              <w:left w:val="single" w:sz="2" w:space="0" w:color="000000"/>
              <w:bottom w:val="single" w:sz="2" w:space="0" w:color="000000"/>
            </w:tcBorders>
            <w:tcMar>
              <w:top w:w="55" w:type="dxa"/>
              <w:left w:w="55" w:type="dxa"/>
              <w:bottom w:w="55" w:type="dxa"/>
              <w:right w:w="55" w:type="dxa"/>
            </w:tcMar>
          </w:tcPr>
          <w:p w:rsidR="00554803" w:rsidRDefault="00C668DA">
            <w:pPr>
              <w:pStyle w:val="TableContents"/>
              <w:jc w:val="center"/>
            </w:pPr>
            <w:r>
              <w:t>90</w:t>
            </w:r>
          </w:p>
        </w:tc>
        <w:tc>
          <w:tcPr>
            <w:tcW w:w="1086" w:type="dxa"/>
            <w:tcBorders>
              <w:left w:val="single" w:sz="2" w:space="0" w:color="000000"/>
              <w:bottom w:val="single" w:sz="2" w:space="0" w:color="000000"/>
            </w:tcBorders>
            <w:tcMar>
              <w:top w:w="55" w:type="dxa"/>
              <w:left w:w="55" w:type="dxa"/>
              <w:bottom w:w="55" w:type="dxa"/>
              <w:right w:w="55" w:type="dxa"/>
            </w:tcMar>
          </w:tcPr>
          <w:p w:rsidR="00554803" w:rsidRDefault="00C668DA">
            <w:pPr>
              <w:pStyle w:val="TableContents"/>
              <w:jc w:val="center"/>
            </w:pPr>
            <w:r>
              <w:t>0,7</w:t>
            </w:r>
          </w:p>
        </w:tc>
        <w:tc>
          <w:tcPr>
            <w:tcW w:w="1255" w:type="dxa"/>
            <w:tcBorders>
              <w:left w:val="single" w:sz="2" w:space="0" w:color="000000"/>
              <w:bottom w:val="single" w:sz="2" w:space="0" w:color="000000"/>
            </w:tcBorders>
            <w:tcMar>
              <w:top w:w="55" w:type="dxa"/>
              <w:left w:w="55" w:type="dxa"/>
              <w:bottom w:w="55" w:type="dxa"/>
              <w:right w:w="55" w:type="dxa"/>
            </w:tcMar>
          </w:tcPr>
          <w:p w:rsidR="00554803" w:rsidRDefault="00C668DA">
            <w:pPr>
              <w:pStyle w:val="TableContents"/>
              <w:jc w:val="center"/>
            </w:pPr>
            <w:r>
              <w:t>2,7</w:t>
            </w:r>
          </w:p>
        </w:tc>
        <w:tc>
          <w:tcPr>
            <w:tcW w:w="1332" w:type="dxa"/>
            <w:tcBorders>
              <w:left w:val="single" w:sz="2" w:space="0" w:color="000000"/>
              <w:bottom w:val="single" w:sz="2" w:space="0" w:color="000000"/>
            </w:tcBorders>
            <w:tcMar>
              <w:top w:w="55" w:type="dxa"/>
              <w:left w:w="55" w:type="dxa"/>
              <w:bottom w:w="55" w:type="dxa"/>
              <w:right w:w="55" w:type="dxa"/>
            </w:tcMar>
          </w:tcPr>
          <w:p w:rsidR="00554803" w:rsidRDefault="00C668DA">
            <w:pPr>
              <w:pStyle w:val="TableContents"/>
              <w:jc w:val="center"/>
            </w:pPr>
            <w:r>
              <w:t>1,7</w:t>
            </w:r>
          </w:p>
        </w:tc>
        <w:tc>
          <w:tcPr>
            <w:tcW w:w="1388" w:type="dxa"/>
            <w:tcBorders>
              <w:left w:val="single" w:sz="2" w:space="0" w:color="000000"/>
              <w:bottom w:val="single" w:sz="2" w:space="0" w:color="000000"/>
              <w:right w:val="single" w:sz="2" w:space="0" w:color="000000"/>
            </w:tcBorders>
            <w:tcMar>
              <w:top w:w="55" w:type="dxa"/>
              <w:left w:w="55" w:type="dxa"/>
              <w:bottom w:w="55" w:type="dxa"/>
              <w:right w:w="55" w:type="dxa"/>
            </w:tcMar>
          </w:tcPr>
          <w:p w:rsidR="00554803" w:rsidRDefault="00C668DA">
            <w:pPr>
              <w:pStyle w:val="TableContents"/>
              <w:jc w:val="center"/>
            </w:pPr>
            <w:r>
              <w:t>7,3</w:t>
            </w:r>
          </w:p>
        </w:tc>
      </w:tr>
      <w:tr w:rsidR="00554803">
        <w:tc>
          <w:tcPr>
            <w:tcW w:w="2235" w:type="dxa"/>
            <w:tcBorders>
              <w:left w:val="single" w:sz="2" w:space="0" w:color="000000"/>
              <w:bottom w:val="single" w:sz="2" w:space="0" w:color="000000"/>
            </w:tcBorders>
            <w:tcMar>
              <w:top w:w="55" w:type="dxa"/>
              <w:left w:w="55" w:type="dxa"/>
              <w:bottom w:w="55" w:type="dxa"/>
              <w:right w:w="55" w:type="dxa"/>
            </w:tcMar>
          </w:tcPr>
          <w:p w:rsidR="00554803" w:rsidRDefault="00A3128B">
            <w:pPr>
              <w:pStyle w:val="TableContents"/>
            </w:pPr>
            <w:r>
              <w:t>50 et + (</w:t>
            </w:r>
            <w:bookmarkStart w:id="0" w:name="_GoBack"/>
            <w:bookmarkEnd w:id="0"/>
            <w:proofErr w:type="spellStart"/>
            <w:r w:rsidR="00C668DA">
              <w:t>en</w:t>
            </w:r>
            <w:proofErr w:type="spellEnd"/>
            <w:r w:rsidR="00C668DA">
              <w:t xml:space="preserve"> %)</w:t>
            </w:r>
          </w:p>
        </w:tc>
        <w:tc>
          <w:tcPr>
            <w:tcW w:w="1132" w:type="dxa"/>
            <w:tcBorders>
              <w:left w:val="single" w:sz="2" w:space="0" w:color="000000"/>
              <w:bottom w:val="single" w:sz="2" w:space="0" w:color="000000"/>
            </w:tcBorders>
            <w:tcMar>
              <w:top w:w="55" w:type="dxa"/>
              <w:left w:w="55" w:type="dxa"/>
              <w:bottom w:w="55" w:type="dxa"/>
              <w:right w:w="55" w:type="dxa"/>
            </w:tcMar>
          </w:tcPr>
          <w:p w:rsidR="00554803" w:rsidRDefault="00C668DA">
            <w:pPr>
              <w:pStyle w:val="TableContents"/>
              <w:jc w:val="center"/>
            </w:pPr>
            <w:r>
              <w:t>98,7</w:t>
            </w:r>
          </w:p>
        </w:tc>
        <w:tc>
          <w:tcPr>
            <w:tcW w:w="1210" w:type="dxa"/>
            <w:tcBorders>
              <w:left w:val="single" w:sz="2" w:space="0" w:color="000000"/>
              <w:bottom w:val="single" w:sz="2" w:space="0" w:color="000000"/>
            </w:tcBorders>
            <w:tcMar>
              <w:top w:w="55" w:type="dxa"/>
              <w:left w:w="55" w:type="dxa"/>
              <w:bottom w:w="55" w:type="dxa"/>
              <w:right w:w="55" w:type="dxa"/>
            </w:tcMar>
          </w:tcPr>
          <w:p w:rsidR="00554803" w:rsidRDefault="00C668DA">
            <w:pPr>
              <w:pStyle w:val="TableContents"/>
              <w:jc w:val="center"/>
            </w:pPr>
            <w:r>
              <w:t>93,8</w:t>
            </w:r>
          </w:p>
        </w:tc>
        <w:tc>
          <w:tcPr>
            <w:tcW w:w="1086" w:type="dxa"/>
            <w:tcBorders>
              <w:left w:val="single" w:sz="2" w:space="0" w:color="000000"/>
              <w:bottom w:val="single" w:sz="2" w:space="0" w:color="000000"/>
            </w:tcBorders>
            <w:tcMar>
              <w:top w:w="55" w:type="dxa"/>
              <w:left w:w="55" w:type="dxa"/>
              <w:bottom w:w="55" w:type="dxa"/>
              <w:right w:w="55" w:type="dxa"/>
            </w:tcMar>
          </w:tcPr>
          <w:p w:rsidR="00554803" w:rsidRDefault="00C668DA">
            <w:pPr>
              <w:pStyle w:val="TableContents"/>
              <w:jc w:val="center"/>
            </w:pPr>
            <w:r>
              <w:t>0,4</w:t>
            </w:r>
          </w:p>
        </w:tc>
        <w:tc>
          <w:tcPr>
            <w:tcW w:w="1255" w:type="dxa"/>
            <w:tcBorders>
              <w:left w:val="single" w:sz="2" w:space="0" w:color="000000"/>
              <w:bottom w:val="single" w:sz="2" w:space="0" w:color="000000"/>
            </w:tcBorders>
            <w:tcMar>
              <w:top w:w="55" w:type="dxa"/>
              <w:left w:w="55" w:type="dxa"/>
              <w:bottom w:w="55" w:type="dxa"/>
              <w:right w:w="55" w:type="dxa"/>
            </w:tcMar>
          </w:tcPr>
          <w:p w:rsidR="00554803" w:rsidRDefault="00C668DA">
            <w:pPr>
              <w:pStyle w:val="TableContents"/>
              <w:jc w:val="center"/>
            </w:pPr>
            <w:r>
              <w:t>1,1</w:t>
            </w:r>
          </w:p>
        </w:tc>
        <w:tc>
          <w:tcPr>
            <w:tcW w:w="1332" w:type="dxa"/>
            <w:tcBorders>
              <w:left w:val="single" w:sz="2" w:space="0" w:color="000000"/>
              <w:bottom w:val="single" w:sz="2" w:space="0" w:color="000000"/>
            </w:tcBorders>
            <w:tcMar>
              <w:top w:w="55" w:type="dxa"/>
              <w:left w:w="55" w:type="dxa"/>
              <w:bottom w:w="55" w:type="dxa"/>
              <w:right w:w="55" w:type="dxa"/>
            </w:tcMar>
          </w:tcPr>
          <w:p w:rsidR="00554803" w:rsidRDefault="00C668DA">
            <w:pPr>
              <w:pStyle w:val="TableContents"/>
              <w:jc w:val="center"/>
            </w:pPr>
            <w:r>
              <w:t>0,9</w:t>
            </w:r>
          </w:p>
        </w:tc>
        <w:tc>
          <w:tcPr>
            <w:tcW w:w="1388" w:type="dxa"/>
            <w:tcBorders>
              <w:left w:val="single" w:sz="2" w:space="0" w:color="000000"/>
              <w:bottom w:val="single" w:sz="2" w:space="0" w:color="000000"/>
              <w:right w:val="single" w:sz="2" w:space="0" w:color="000000"/>
            </w:tcBorders>
            <w:tcMar>
              <w:top w:w="55" w:type="dxa"/>
              <w:left w:w="55" w:type="dxa"/>
              <w:bottom w:w="55" w:type="dxa"/>
              <w:right w:w="55" w:type="dxa"/>
            </w:tcMar>
          </w:tcPr>
          <w:p w:rsidR="00554803" w:rsidRDefault="00C668DA">
            <w:pPr>
              <w:pStyle w:val="TableContents"/>
              <w:jc w:val="center"/>
            </w:pPr>
            <w:r>
              <w:t>5,1</w:t>
            </w:r>
          </w:p>
        </w:tc>
      </w:tr>
    </w:tbl>
    <w:p w:rsidR="00554803" w:rsidRDefault="00C668DA">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r>
        <w:rPr>
          <w:rFonts w:ascii="Times New Roman" w:hAnsi="Times New Roman"/>
          <w:color w:val="000000"/>
          <w:sz w:val="22"/>
          <w:szCs w:val="22"/>
          <w:lang w:val="fr-FR"/>
        </w:rPr>
        <w:tab/>
      </w:r>
      <w:r>
        <w:rPr>
          <w:rFonts w:ascii="Times New Roman" w:hAnsi="Times New Roman"/>
          <w:color w:val="000000"/>
          <w:sz w:val="22"/>
          <w:szCs w:val="22"/>
          <w:lang w:val="fr-FR"/>
        </w:rPr>
        <w:tab/>
      </w:r>
      <w:r>
        <w:rPr>
          <w:rFonts w:ascii="Times New Roman" w:hAnsi="Times New Roman"/>
          <w:color w:val="000000"/>
          <w:sz w:val="22"/>
          <w:szCs w:val="22"/>
          <w:lang w:val="fr-FR"/>
        </w:rPr>
        <w:tab/>
      </w:r>
      <w:r>
        <w:rPr>
          <w:rFonts w:ascii="Times New Roman" w:hAnsi="Times New Roman"/>
          <w:color w:val="000000"/>
          <w:sz w:val="22"/>
          <w:szCs w:val="22"/>
          <w:lang w:val="fr-FR"/>
        </w:rPr>
        <w:tab/>
      </w:r>
      <w:r>
        <w:rPr>
          <w:rFonts w:ascii="Times New Roman" w:hAnsi="Times New Roman"/>
          <w:color w:val="000000"/>
          <w:sz w:val="22"/>
          <w:szCs w:val="22"/>
          <w:lang w:val="fr-FR"/>
        </w:rPr>
        <w:tab/>
      </w:r>
      <w:r>
        <w:rPr>
          <w:rFonts w:ascii="Times New Roman" w:hAnsi="Times New Roman"/>
          <w:color w:val="000000"/>
          <w:sz w:val="22"/>
          <w:szCs w:val="22"/>
          <w:lang w:val="fr-FR"/>
        </w:rPr>
        <w:tab/>
      </w:r>
      <w:r>
        <w:rPr>
          <w:rFonts w:ascii="Times New Roman" w:hAnsi="Times New Roman"/>
          <w:color w:val="000000"/>
          <w:sz w:val="22"/>
          <w:szCs w:val="22"/>
          <w:lang w:val="fr-FR"/>
        </w:rPr>
        <w:tab/>
      </w:r>
      <w:r>
        <w:rPr>
          <w:rFonts w:ascii="Times New Roman" w:hAnsi="Times New Roman"/>
          <w:color w:val="000000"/>
          <w:sz w:val="22"/>
          <w:szCs w:val="22"/>
          <w:lang w:val="fr-FR"/>
        </w:rPr>
        <w:tab/>
      </w:r>
      <w:r>
        <w:rPr>
          <w:rFonts w:ascii="Times New Roman" w:hAnsi="Times New Roman"/>
          <w:color w:val="000000"/>
          <w:sz w:val="22"/>
          <w:szCs w:val="22"/>
          <w:lang w:val="fr-FR"/>
        </w:rPr>
        <w:tab/>
      </w:r>
      <w:r>
        <w:rPr>
          <w:rFonts w:ascii="Times New Roman" w:hAnsi="Times New Roman"/>
          <w:color w:val="000000"/>
          <w:sz w:val="22"/>
          <w:szCs w:val="22"/>
          <w:lang w:val="fr-FR"/>
        </w:rPr>
        <w:tab/>
      </w:r>
      <w:r>
        <w:rPr>
          <w:rFonts w:ascii="Times New Roman" w:hAnsi="Times New Roman"/>
          <w:color w:val="000000"/>
          <w:sz w:val="22"/>
          <w:szCs w:val="22"/>
          <w:lang w:val="fr-FR"/>
        </w:rPr>
        <w:tab/>
        <w:t>INSEE, enquête emploi 1982 et 2012</w:t>
      </w:r>
    </w:p>
    <w:p w:rsidR="00554803" w:rsidRDefault="00554803">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p w:rsidR="00554803" w:rsidRPr="00A3128B" w:rsidRDefault="00C668DA">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lang w:val="fr-FR"/>
        </w:rPr>
      </w:pPr>
      <w:r w:rsidRPr="00A3128B">
        <w:rPr>
          <w:rFonts w:ascii="Times New Roman" w:hAnsi="Times New Roman"/>
          <w:b/>
          <w:color w:val="000000"/>
          <w:sz w:val="22"/>
          <w:szCs w:val="22"/>
          <w:lang w:val="fr-FR"/>
        </w:rPr>
        <w:t>DOCUMENT 2</w:t>
      </w:r>
    </w:p>
    <w:p w:rsidR="005F468B" w:rsidRDefault="005F468B">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p w:rsidR="00554803" w:rsidRDefault="00C668DA">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color w:val="000000"/>
          <w:sz w:val="22"/>
          <w:szCs w:val="22"/>
          <w:lang w:val="fr-FR"/>
        </w:rPr>
      </w:pPr>
      <w:r>
        <w:rPr>
          <w:rFonts w:ascii="Times New Roman" w:hAnsi="Times New Roman"/>
          <w:color w:val="000000"/>
          <w:sz w:val="22"/>
          <w:szCs w:val="22"/>
          <w:lang w:val="fr-FR"/>
        </w:rPr>
        <w:t>L'</w:t>
      </w:r>
      <w:r w:rsidR="005F468B">
        <w:rPr>
          <w:rFonts w:ascii="Times New Roman" w:hAnsi="Times New Roman"/>
          <w:color w:val="000000"/>
          <w:sz w:val="22"/>
          <w:szCs w:val="22"/>
          <w:lang w:val="fr-FR"/>
        </w:rPr>
        <w:t>accès</w:t>
      </w:r>
      <w:r>
        <w:rPr>
          <w:rFonts w:ascii="Times New Roman" w:hAnsi="Times New Roman"/>
          <w:color w:val="000000"/>
          <w:sz w:val="22"/>
          <w:szCs w:val="22"/>
          <w:lang w:val="fr-FR"/>
        </w:rPr>
        <w:t xml:space="preserve"> à l'emploi demeure le sésame de la vie sociale au sein de nos sociétés modernes. ( …) Le revenu tiré de l'emploi permet à la fois de se libérer de l'emprise de la pauvreté et de choisir librement son destin. ( … ) L'aspect r</w:t>
      </w:r>
      <w:r w:rsidR="005F468B">
        <w:rPr>
          <w:rFonts w:ascii="Times New Roman" w:hAnsi="Times New Roman"/>
          <w:color w:val="000000"/>
          <w:sz w:val="22"/>
          <w:szCs w:val="22"/>
          <w:lang w:val="fr-FR"/>
        </w:rPr>
        <w:t>evenu n'est pas le seul facteur</w:t>
      </w:r>
      <w:r>
        <w:rPr>
          <w:rFonts w:ascii="Times New Roman" w:hAnsi="Times New Roman"/>
          <w:color w:val="000000"/>
          <w:sz w:val="22"/>
          <w:szCs w:val="22"/>
          <w:lang w:val="fr-FR"/>
        </w:rPr>
        <w:t xml:space="preserve">, même s'il joue un rôle important, trop souvent minoré. Car l'emploi permet aussi à ceux qui y ont </w:t>
      </w:r>
      <w:r w:rsidR="005F468B">
        <w:rPr>
          <w:rFonts w:ascii="Times New Roman" w:hAnsi="Times New Roman"/>
          <w:color w:val="000000"/>
          <w:sz w:val="22"/>
          <w:szCs w:val="22"/>
          <w:lang w:val="fr-FR"/>
        </w:rPr>
        <w:t>accès</w:t>
      </w:r>
      <w:r>
        <w:rPr>
          <w:rFonts w:ascii="Times New Roman" w:hAnsi="Times New Roman"/>
          <w:color w:val="000000"/>
          <w:sz w:val="22"/>
          <w:szCs w:val="22"/>
          <w:lang w:val="fr-FR"/>
        </w:rPr>
        <w:t xml:space="preserve"> de « faire leur vie », d'avoir une place reconnue dans la société et d'y tenir un rôle qui ne se réduit pas à des tâches domestiques. Quand il s'agit de se présenter dans un groupe, les gens disent rarement, voire jamais, « j'aime la danse » ou « je suis une passionnée de cinéma ». En revanche, ils nomment presque toujours leur profession. Non qu'ils en soient forcément fiers, mais elle indique qu'ils tiennent une place sociale reconnue même si elle est modeste. A l'inverse, les chômeurs se présentent rarement comme tels, sauf s'ils ont le goût de la provocation : ils indiquent leur métier, ajoutant parfois « en recherche d'emploi ».</w:t>
      </w:r>
    </w:p>
    <w:p w:rsidR="00554803" w:rsidRDefault="00C668DA">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r>
        <w:rPr>
          <w:rFonts w:ascii="Times New Roman" w:hAnsi="Times New Roman" w:cs="Times New Roman"/>
          <w:color w:val="000000"/>
          <w:sz w:val="22"/>
          <w:szCs w:val="22"/>
          <w:lang w:val="fr-FR"/>
        </w:rPr>
        <w:tab/>
      </w:r>
      <w:r>
        <w:rPr>
          <w:rFonts w:ascii="Times New Roman" w:hAnsi="Times New Roman" w:cs="Times New Roman"/>
          <w:color w:val="000000"/>
          <w:sz w:val="22"/>
          <w:szCs w:val="22"/>
          <w:lang w:val="fr-FR"/>
        </w:rPr>
        <w:tab/>
      </w:r>
      <w:r>
        <w:rPr>
          <w:rFonts w:ascii="Times New Roman" w:hAnsi="Times New Roman" w:cs="Times New Roman"/>
          <w:color w:val="000000"/>
          <w:sz w:val="22"/>
          <w:szCs w:val="22"/>
          <w:lang w:val="fr-FR"/>
        </w:rPr>
        <w:tab/>
      </w:r>
      <w:proofErr w:type="spellStart"/>
      <w:r>
        <w:rPr>
          <w:rFonts w:ascii="Times New Roman" w:hAnsi="Times New Roman" w:cs="Times New Roman"/>
          <w:color w:val="000000"/>
          <w:sz w:val="22"/>
          <w:szCs w:val="22"/>
          <w:lang w:val="fr-FR"/>
        </w:rPr>
        <w:t>D.Clerc</w:t>
      </w:r>
      <w:proofErr w:type="spellEnd"/>
      <w:r>
        <w:rPr>
          <w:rFonts w:ascii="Times New Roman" w:hAnsi="Times New Roman" w:cs="Times New Roman"/>
          <w:color w:val="000000"/>
          <w:sz w:val="22"/>
          <w:szCs w:val="22"/>
          <w:lang w:val="fr-FR"/>
        </w:rPr>
        <w:t>, « De l'emploi au statut social », Alternatives économiques, H-S n°069, 2006</w:t>
      </w:r>
    </w:p>
    <w:sectPr w:rsidR="00554803">
      <w:footerReference w:type="default" r:id="rId6"/>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2926" w:rsidRDefault="00C668DA">
      <w:r>
        <w:separator/>
      </w:r>
    </w:p>
  </w:endnote>
  <w:endnote w:type="continuationSeparator" w:id="0">
    <w:p w:rsidR="00782926" w:rsidRDefault="00C668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672" w:rsidRDefault="00C668DA">
    <w:pPr>
      <w:pStyle w:val="Pieddepage"/>
      <w:jc w:val="center"/>
      <w:rPr>
        <w:rFonts w:ascii="Arial" w:hAnsi="Arial"/>
        <w:sz w:val="20"/>
        <w:lang w:val="fr-FR"/>
      </w:rPr>
    </w:pPr>
    <w:r>
      <w:rPr>
        <w:rFonts w:ascii="Arial" w:hAnsi="Arial"/>
        <w:sz w:val="20"/>
        <w:lang w:val="fr-FR"/>
      </w:rPr>
      <w:t>N'écrivez pas sur ce sujet, que vous devrez rendre en fin d'interrogation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2926" w:rsidRDefault="00C668DA">
      <w:r>
        <w:rPr>
          <w:color w:val="000000"/>
        </w:rPr>
        <w:separator/>
      </w:r>
    </w:p>
  </w:footnote>
  <w:footnote w:type="continuationSeparator" w:id="0">
    <w:p w:rsidR="00782926" w:rsidRDefault="00C668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803"/>
    <w:rsid w:val="00554803"/>
    <w:rsid w:val="005F468B"/>
    <w:rsid w:val="00782926"/>
    <w:rsid w:val="00A3128B"/>
    <w:rsid w:val="00C668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5C2FB7-95B3-45BC-B138-44EF64D0E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kern w:val="3"/>
        <w:lang w:val="fr-FR" w:eastAsia="fr-FR"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Standard"/>
    <w:next w:val="Textbody"/>
    <w:pPr>
      <w:keepNext/>
      <w:widowControl/>
      <w:suppressAutoHyphens w:val="0"/>
      <w:outlineLvl w:val="0"/>
    </w:pPr>
    <w:rPr>
      <w:rFonts w:ascii="Times New Roman" w:eastAsia="Times New Roman" w:hAnsi="Times New Roman" w:cs="Times New Roman"/>
      <w:b/>
      <w:sz w:val="22"/>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Pr>
      <w:rFonts w:ascii="Helvetica" w:eastAsia="Helvetica" w:hAnsi="Helvetica" w:cs="Helvetica"/>
      <w:sz w:val="24"/>
      <w:lang w:val="en-US" w:eastAsia="hi-IN" w:bidi="hi-IN"/>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e">
    <w:name w:val="List"/>
    <w:basedOn w:val="Textbody"/>
    <w:rPr>
      <w:rFonts w:cs="Arial"/>
    </w:rPr>
  </w:style>
  <w:style w:type="paragraph" w:styleId="Lgende">
    <w:name w:val="caption"/>
    <w:basedOn w:val="Standard"/>
    <w:pPr>
      <w:suppressLineNumbers/>
      <w:spacing w:before="120" w:after="120"/>
    </w:pPr>
    <w:rPr>
      <w:rFonts w:cs="Arial"/>
      <w:i/>
      <w:iCs/>
      <w:szCs w:val="24"/>
    </w:rPr>
  </w:style>
  <w:style w:type="paragraph" w:customStyle="1" w:styleId="Index">
    <w:name w:val="Index"/>
    <w:basedOn w:val="Standard"/>
    <w:pPr>
      <w:suppressLineNumbers/>
    </w:pPr>
    <w:rPr>
      <w:rFonts w:cs="Arial"/>
    </w:rPr>
  </w:style>
  <w:style w:type="paragraph" w:customStyle="1" w:styleId="Titre10">
    <w:name w:val="Titre1"/>
    <w:basedOn w:val="Standard"/>
    <w:pPr>
      <w:keepNext/>
      <w:spacing w:before="240" w:after="120"/>
    </w:pPr>
    <w:rPr>
      <w:rFonts w:ascii="Arial" w:eastAsia="Arial Unicode MS" w:hAnsi="Arial" w:cs="Arial Unicode MS"/>
      <w:sz w:val="28"/>
      <w:szCs w:val="28"/>
    </w:rPr>
  </w:style>
  <w:style w:type="paragraph" w:customStyle="1" w:styleId="Lgende1">
    <w:name w:val="Légende1"/>
    <w:basedOn w:val="Standard"/>
    <w:pPr>
      <w:suppressLineNumbers/>
      <w:spacing w:before="120" w:after="120"/>
    </w:pPr>
    <w:rPr>
      <w:i/>
      <w:iCs/>
      <w:szCs w:val="24"/>
    </w:rPr>
  </w:style>
  <w:style w:type="paragraph" w:styleId="En-tte">
    <w:name w:val="header"/>
    <w:basedOn w:val="Standard"/>
    <w:pPr>
      <w:suppressLineNumbers/>
      <w:tabs>
        <w:tab w:val="center" w:pos="4536"/>
        <w:tab w:val="right" w:pos="9072"/>
      </w:tabs>
    </w:pPr>
    <w:rPr>
      <w:rFonts w:cs="Mangal"/>
    </w:rPr>
  </w:style>
  <w:style w:type="paragraph" w:styleId="Pieddepage">
    <w:name w:val="footer"/>
    <w:basedOn w:val="Standard"/>
    <w:pPr>
      <w:suppressLineNumbers/>
      <w:tabs>
        <w:tab w:val="center" w:pos="4536"/>
        <w:tab w:val="right" w:pos="9072"/>
      </w:tabs>
    </w:pPr>
    <w:rPr>
      <w:rFonts w:cs="Mangal"/>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Policepardfaut1">
    <w:name w:val="Police par défaut1"/>
  </w:style>
  <w:style w:type="character" w:customStyle="1" w:styleId="Titre1Car">
    <w:name w:val="Titre 1 Car"/>
    <w:basedOn w:val="Policepardfaut"/>
    <w:rPr>
      <w:b/>
      <w:sz w:val="22"/>
      <w:lang w:eastAsia="fr-FR"/>
    </w:rPr>
  </w:style>
  <w:style w:type="character" w:customStyle="1" w:styleId="En-tteCar">
    <w:name w:val="En-tête Car"/>
    <w:basedOn w:val="Policepardfaut"/>
    <w:rPr>
      <w:rFonts w:ascii="Helvetica" w:eastAsia="Helvetica" w:hAnsi="Helvetica" w:cs="Mangal"/>
      <w:sz w:val="24"/>
      <w:lang w:val="en-US" w:eastAsia="hi-IN" w:bidi="hi-IN"/>
    </w:rPr>
  </w:style>
  <w:style w:type="character" w:customStyle="1" w:styleId="PieddepageCar">
    <w:name w:val="Pied de page Car"/>
    <w:basedOn w:val="Policepardfaut"/>
    <w:rPr>
      <w:rFonts w:ascii="Helvetica" w:eastAsia="Helvetica" w:hAnsi="Helvetica" w:cs="Mangal"/>
      <w:sz w:val="24"/>
      <w:lang w:val="en-US"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406</Words>
  <Characters>2237</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LEMOINE</dc:creator>
  <cp:lastModifiedBy>Utilisateur</cp:lastModifiedBy>
  <cp:revision>4</cp:revision>
  <cp:lastPrinted>1899-12-31T23:00:00Z</cp:lastPrinted>
  <dcterms:created xsi:type="dcterms:W3CDTF">2016-02-09T13:27:00Z</dcterms:created>
  <dcterms:modified xsi:type="dcterms:W3CDTF">2016-04-30T14:03:00Z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