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88" w:type="dxa"/>
        <w:tblInd w:w="-113" w:type="dxa"/>
        <w:tblLayout w:type="fixed"/>
        <w:tblCellMar>
          <w:left w:w="10" w:type="dxa"/>
          <w:right w:w="10" w:type="dxa"/>
        </w:tblCellMar>
        <w:tblLook w:val="0000" w:firstRow="0" w:lastRow="0" w:firstColumn="0" w:lastColumn="0" w:noHBand="0" w:noVBand="0"/>
      </w:tblPr>
      <w:tblGrid>
        <w:gridCol w:w="2518"/>
        <w:gridCol w:w="4678"/>
        <w:gridCol w:w="2592"/>
      </w:tblGrid>
      <w:tr w:rsidR="0092622F">
        <w:tc>
          <w:tcPr>
            <w:tcW w:w="2518" w:type="dxa"/>
            <w:tcBorders>
              <w:top w:val="single" w:sz="4" w:space="0" w:color="000000"/>
              <w:left w:val="single" w:sz="4" w:space="0" w:color="000000"/>
              <w:bottom w:val="single" w:sz="4" w:space="0" w:color="000000"/>
            </w:tcBorders>
            <w:tcMar>
              <w:top w:w="0" w:type="dxa"/>
              <w:left w:w="108" w:type="dxa"/>
              <w:bottom w:w="0" w:type="dxa"/>
              <w:right w:w="108" w:type="dxa"/>
            </w:tcMar>
          </w:tcPr>
          <w:p w:rsidR="0092622F" w:rsidRDefault="001D3F86">
            <w:pPr>
              <w:pStyle w:val="Standard"/>
              <w:snapToGrid w:val="0"/>
              <w:rPr>
                <w:rFonts w:ascii="Times New Roman" w:hAnsi="Times New Roman" w:cs="Times New Roman"/>
                <w:b/>
                <w:sz w:val="22"/>
                <w:szCs w:val="22"/>
                <w:lang w:val="fr-FR"/>
              </w:rPr>
            </w:pPr>
            <w:r>
              <w:rPr>
                <w:rFonts w:ascii="Times New Roman" w:hAnsi="Times New Roman" w:cs="Times New Roman"/>
                <w:b/>
                <w:sz w:val="22"/>
                <w:szCs w:val="22"/>
                <w:lang w:val="fr-FR"/>
              </w:rPr>
              <w:t>Académie d'AMIENS Baccalauréat ES</w:t>
            </w:r>
          </w:p>
          <w:p w:rsidR="0092622F" w:rsidRDefault="001D3F86">
            <w:pPr>
              <w:pStyle w:val="Standard"/>
              <w:rPr>
                <w:rFonts w:ascii="Times New Roman" w:hAnsi="Times New Roman" w:cs="Times New Roman"/>
                <w:b/>
                <w:sz w:val="22"/>
                <w:szCs w:val="22"/>
                <w:lang w:val="fr-FR"/>
              </w:rPr>
            </w:pPr>
            <w:r>
              <w:rPr>
                <w:rFonts w:ascii="Times New Roman" w:hAnsi="Times New Roman" w:cs="Times New Roman"/>
                <w:b/>
                <w:sz w:val="22"/>
                <w:szCs w:val="22"/>
                <w:lang w:val="fr-FR"/>
              </w:rPr>
              <w:t>Session 2016</w:t>
            </w:r>
          </w:p>
        </w:tc>
        <w:tc>
          <w:tcPr>
            <w:tcW w:w="4678" w:type="dxa"/>
            <w:tcBorders>
              <w:top w:val="single" w:sz="4" w:space="0" w:color="000000"/>
              <w:left w:val="single" w:sz="4" w:space="0" w:color="000000"/>
              <w:bottom w:val="single" w:sz="4" w:space="0" w:color="000000"/>
            </w:tcBorders>
            <w:tcMar>
              <w:top w:w="0" w:type="dxa"/>
              <w:left w:w="108" w:type="dxa"/>
              <w:bottom w:w="0" w:type="dxa"/>
              <w:right w:w="108" w:type="dxa"/>
            </w:tcMar>
          </w:tcPr>
          <w:p w:rsidR="0092622F" w:rsidRDefault="001D3F86">
            <w:pPr>
              <w:pStyle w:val="Standard"/>
              <w:snapToGrid w:val="0"/>
              <w:jc w:val="center"/>
              <w:rPr>
                <w:rFonts w:ascii="Times New Roman" w:hAnsi="Times New Roman" w:cs="Times New Roman"/>
                <w:b/>
                <w:sz w:val="22"/>
                <w:szCs w:val="22"/>
                <w:lang w:val="fr-FR"/>
              </w:rPr>
            </w:pPr>
            <w:r>
              <w:rPr>
                <w:rFonts w:ascii="Times New Roman" w:hAnsi="Times New Roman" w:cs="Times New Roman"/>
                <w:b/>
                <w:sz w:val="22"/>
                <w:szCs w:val="22"/>
                <w:lang w:val="fr-FR"/>
              </w:rPr>
              <w:t>Epreuve orale de Sciences économiques et sociales (Enseignement spécifique :</w:t>
            </w:r>
          </w:p>
          <w:p w:rsidR="0092622F" w:rsidRDefault="001D3F86">
            <w:pPr>
              <w:pStyle w:val="Standard"/>
              <w:jc w:val="center"/>
              <w:rPr>
                <w:rFonts w:ascii="Times New Roman" w:hAnsi="Times New Roman" w:cs="Times New Roman"/>
                <w:b/>
                <w:sz w:val="22"/>
                <w:szCs w:val="22"/>
                <w:lang w:val="fr-FR"/>
              </w:rPr>
            </w:pPr>
            <w:r>
              <w:rPr>
                <w:rFonts w:ascii="Times New Roman" w:hAnsi="Times New Roman" w:cs="Times New Roman"/>
                <w:b/>
                <w:sz w:val="22"/>
                <w:szCs w:val="22"/>
                <w:lang w:val="fr-FR"/>
              </w:rPr>
              <w:t xml:space="preserve"> coefficient 7)</w:t>
            </w:r>
          </w:p>
        </w:tc>
        <w:tc>
          <w:tcPr>
            <w:tcW w:w="2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2622F" w:rsidRDefault="00A61B6E">
            <w:pPr>
              <w:pStyle w:val="Standard"/>
              <w:snapToGrid w:val="0"/>
              <w:rPr>
                <w:rFonts w:ascii="Times New Roman" w:hAnsi="Times New Roman" w:cs="Times New Roman"/>
                <w:b/>
                <w:sz w:val="22"/>
                <w:szCs w:val="22"/>
              </w:rPr>
            </w:pPr>
            <w:r>
              <w:rPr>
                <w:rFonts w:ascii="Times New Roman" w:hAnsi="Times New Roman" w:cs="Times New Roman"/>
                <w:b/>
                <w:sz w:val="22"/>
                <w:szCs w:val="22"/>
              </w:rPr>
              <w:t xml:space="preserve">N° du </w:t>
            </w:r>
            <w:proofErr w:type="spellStart"/>
            <w:r>
              <w:rPr>
                <w:rFonts w:ascii="Times New Roman" w:hAnsi="Times New Roman" w:cs="Times New Roman"/>
                <w:b/>
                <w:sz w:val="22"/>
                <w:szCs w:val="22"/>
              </w:rPr>
              <w:t>sujet</w:t>
            </w:r>
            <w:proofErr w:type="spellEnd"/>
            <w:r>
              <w:rPr>
                <w:rFonts w:ascii="Times New Roman" w:hAnsi="Times New Roman" w:cs="Times New Roman"/>
                <w:b/>
                <w:sz w:val="22"/>
                <w:szCs w:val="22"/>
              </w:rPr>
              <w:t xml:space="preserve"> : 16c7-111.4</w:t>
            </w:r>
          </w:p>
        </w:tc>
      </w:tr>
      <w:tr w:rsidR="0092622F">
        <w:tc>
          <w:tcPr>
            <w:tcW w:w="2518" w:type="dxa"/>
            <w:tcBorders>
              <w:left w:val="single" w:sz="4" w:space="0" w:color="000000"/>
              <w:bottom w:val="single" w:sz="4" w:space="0" w:color="000000"/>
            </w:tcBorders>
            <w:tcMar>
              <w:top w:w="0" w:type="dxa"/>
              <w:left w:w="108" w:type="dxa"/>
              <w:bottom w:w="0" w:type="dxa"/>
              <w:right w:w="108" w:type="dxa"/>
            </w:tcMar>
          </w:tcPr>
          <w:p w:rsidR="0092622F" w:rsidRDefault="001D3F86">
            <w:pPr>
              <w:pStyle w:val="Standard"/>
              <w:snapToGrid w:val="0"/>
              <w:rPr>
                <w:rFonts w:ascii="Times New Roman" w:hAnsi="Times New Roman" w:cs="Times New Roman"/>
                <w:sz w:val="22"/>
                <w:szCs w:val="22"/>
                <w:lang w:val="fr-FR"/>
              </w:rPr>
            </w:pPr>
            <w:r>
              <w:rPr>
                <w:rFonts w:ascii="Times New Roman" w:hAnsi="Times New Roman" w:cs="Times New Roman"/>
                <w:sz w:val="22"/>
                <w:szCs w:val="22"/>
                <w:lang w:val="fr-FR"/>
              </w:rPr>
              <w:t>Durée de la préparation : 30 minutes</w:t>
            </w:r>
          </w:p>
        </w:tc>
        <w:tc>
          <w:tcPr>
            <w:tcW w:w="4678" w:type="dxa"/>
            <w:tcBorders>
              <w:left w:val="single" w:sz="4" w:space="0" w:color="000000"/>
              <w:bottom w:val="single" w:sz="4" w:space="0" w:color="000000"/>
            </w:tcBorders>
            <w:tcMar>
              <w:top w:w="0" w:type="dxa"/>
              <w:left w:w="108" w:type="dxa"/>
              <w:bottom w:w="0" w:type="dxa"/>
              <w:right w:w="108" w:type="dxa"/>
            </w:tcMar>
          </w:tcPr>
          <w:p w:rsidR="0092622F" w:rsidRDefault="001D3F86">
            <w:pPr>
              <w:pStyle w:val="Standard"/>
              <w:snapToGrid w:val="0"/>
              <w:jc w:val="center"/>
              <w:rPr>
                <w:rFonts w:ascii="Times New Roman" w:hAnsi="Times New Roman" w:cs="Times New Roman"/>
                <w:b/>
                <w:sz w:val="22"/>
                <w:szCs w:val="22"/>
                <w:lang w:val="fr-FR"/>
              </w:rPr>
            </w:pPr>
            <w:r>
              <w:rPr>
                <w:rFonts w:ascii="Times New Roman" w:hAnsi="Times New Roman" w:cs="Times New Roman"/>
                <w:b/>
                <w:sz w:val="22"/>
                <w:szCs w:val="22"/>
                <w:lang w:val="fr-FR"/>
              </w:rPr>
              <w:t>Le candidat s’appuiera sur les 2 documents pour répondre à la question principale.</w:t>
            </w:r>
          </w:p>
          <w:p w:rsidR="0092622F" w:rsidRDefault="001D3F86">
            <w:pPr>
              <w:pStyle w:val="Standard"/>
              <w:jc w:val="center"/>
              <w:rPr>
                <w:rFonts w:ascii="Times New Roman" w:hAnsi="Times New Roman" w:cs="Times New Roman"/>
                <w:b/>
                <w:sz w:val="22"/>
                <w:szCs w:val="22"/>
                <w:lang w:val="fr-FR"/>
              </w:rPr>
            </w:pPr>
            <w:r>
              <w:rPr>
                <w:rFonts w:ascii="Times New Roman" w:hAnsi="Times New Roman" w:cs="Times New Roman"/>
                <w:b/>
                <w:sz w:val="22"/>
                <w:szCs w:val="22"/>
                <w:lang w:val="fr-FR"/>
              </w:rPr>
              <w:t>Les question</w:t>
            </w:r>
            <w:r w:rsidR="00F54546">
              <w:rPr>
                <w:rFonts w:ascii="Times New Roman" w:hAnsi="Times New Roman" w:cs="Times New Roman"/>
                <w:b/>
                <w:sz w:val="22"/>
                <w:szCs w:val="22"/>
                <w:lang w:val="fr-FR"/>
              </w:rPr>
              <w:t>s complémentaires 2 et 3 porte</w:t>
            </w:r>
            <w:r>
              <w:rPr>
                <w:rFonts w:ascii="Times New Roman" w:hAnsi="Times New Roman" w:cs="Times New Roman"/>
                <w:b/>
                <w:sz w:val="22"/>
                <w:szCs w:val="22"/>
                <w:lang w:val="fr-FR"/>
              </w:rPr>
              <w:t>nt sur d’autres thèmes du programme</w:t>
            </w:r>
          </w:p>
        </w:tc>
        <w:tc>
          <w:tcPr>
            <w:tcW w:w="2592" w:type="dxa"/>
            <w:tcBorders>
              <w:left w:val="single" w:sz="4" w:space="0" w:color="000000"/>
              <w:bottom w:val="single" w:sz="4" w:space="0" w:color="000000"/>
              <w:right w:val="single" w:sz="4" w:space="0" w:color="000000"/>
            </w:tcBorders>
            <w:tcMar>
              <w:top w:w="0" w:type="dxa"/>
              <w:left w:w="108" w:type="dxa"/>
              <w:bottom w:w="0" w:type="dxa"/>
              <w:right w:w="108" w:type="dxa"/>
            </w:tcMar>
          </w:tcPr>
          <w:p w:rsidR="0092622F" w:rsidRDefault="001D3F86">
            <w:pPr>
              <w:pStyle w:val="Standard"/>
              <w:snapToGrid w:val="0"/>
              <w:rPr>
                <w:rFonts w:ascii="Times New Roman" w:hAnsi="Times New Roman" w:cs="Times New Roman"/>
                <w:sz w:val="22"/>
                <w:szCs w:val="22"/>
              </w:rPr>
            </w:pPr>
            <w:proofErr w:type="spellStart"/>
            <w:r>
              <w:rPr>
                <w:rFonts w:ascii="Times New Roman" w:hAnsi="Times New Roman" w:cs="Times New Roman"/>
                <w:sz w:val="22"/>
                <w:szCs w:val="22"/>
              </w:rPr>
              <w:t>Durée</w:t>
            </w:r>
            <w:proofErr w:type="spellEnd"/>
            <w:r>
              <w:rPr>
                <w:rFonts w:ascii="Times New Roman" w:hAnsi="Times New Roman" w:cs="Times New Roman"/>
                <w:sz w:val="22"/>
                <w:szCs w:val="22"/>
              </w:rPr>
              <w:t xml:space="preserve"> de </w:t>
            </w:r>
            <w:proofErr w:type="spellStart"/>
            <w:r>
              <w:rPr>
                <w:rFonts w:ascii="Times New Roman" w:hAnsi="Times New Roman" w:cs="Times New Roman"/>
                <w:sz w:val="22"/>
                <w:szCs w:val="22"/>
              </w:rPr>
              <w:t>l'interrogation</w:t>
            </w:r>
            <w:proofErr w:type="spellEnd"/>
            <w:r>
              <w:rPr>
                <w:rFonts w:ascii="Times New Roman" w:hAnsi="Times New Roman" w:cs="Times New Roman"/>
                <w:sz w:val="22"/>
                <w:szCs w:val="22"/>
              </w:rPr>
              <w:t xml:space="preserve"> : 20 minutes</w:t>
            </w:r>
          </w:p>
        </w:tc>
      </w:tr>
      <w:tr w:rsidR="0092622F">
        <w:tc>
          <w:tcPr>
            <w:tcW w:w="9788" w:type="dxa"/>
            <w:gridSpan w:val="3"/>
            <w:tcBorders>
              <w:left w:val="single" w:sz="4" w:space="0" w:color="000000"/>
              <w:bottom w:val="single" w:sz="4" w:space="0" w:color="000000"/>
              <w:right w:val="single" w:sz="4" w:space="0" w:color="000000"/>
            </w:tcBorders>
            <w:tcMar>
              <w:top w:w="0" w:type="dxa"/>
              <w:left w:w="108" w:type="dxa"/>
              <w:bottom w:w="0" w:type="dxa"/>
              <w:right w:w="108" w:type="dxa"/>
            </w:tcMar>
          </w:tcPr>
          <w:p w:rsidR="0092622F" w:rsidRDefault="001D3F86">
            <w:pPr>
              <w:pStyle w:val="Standard"/>
              <w:snapToGrid w:val="0"/>
              <w:rPr>
                <w:rFonts w:ascii="Times New Roman" w:hAnsi="Times New Roman" w:cs="Times New Roman"/>
                <w:b/>
                <w:sz w:val="22"/>
                <w:szCs w:val="22"/>
                <w:lang w:val="fr-FR"/>
              </w:rPr>
            </w:pPr>
            <w:r>
              <w:rPr>
                <w:rFonts w:ascii="Times New Roman" w:hAnsi="Times New Roman" w:cs="Times New Roman"/>
                <w:b/>
                <w:sz w:val="22"/>
                <w:szCs w:val="22"/>
                <w:lang w:val="fr-FR"/>
              </w:rPr>
              <w:t>Thème de la question principale : Quelles sont les sources de la croissance économique ?</w:t>
            </w:r>
          </w:p>
        </w:tc>
      </w:tr>
      <w:tr w:rsidR="0092622F">
        <w:tc>
          <w:tcPr>
            <w:tcW w:w="9788" w:type="dxa"/>
            <w:gridSpan w:val="3"/>
            <w:tcBorders>
              <w:left w:val="single" w:sz="4" w:space="0" w:color="000000"/>
              <w:bottom w:val="single" w:sz="4" w:space="0" w:color="000000"/>
              <w:right w:val="single" w:sz="4" w:space="0" w:color="000000"/>
            </w:tcBorders>
            <w:tcMar>
              <w:top w:w="0" w:type="dxa"/>
              <w:left w:w="108" w:type="dxa"/>
              <w:bottom w:w="0" w:type="dxa"/>
              <w:right w:w="108" w:type="dxa"/>
            </w:tcMar>
          </w:tcPr>
          <w:p w:rsidR="0092622F" w:rsidRPr="00F54546" w:rsidRDefault="001D3F86" w:rsidP="00F54546">
            <w:pPr>
              <w:pStyle w:val="Standard"/>
              <w:snapToGrid w:val="0"/>
              <w:rPr>
                <w:rFonts w:ascii="Times New Roman" w:hAnsi="Times New Roman" w:cs="Times New Roman"/>
                <w:b/>
                <w:sz w:val="22"/>
                <w:szCs w:val="22"/>
                <w:lang w:val="fr-FR"/>
              </w:rPr>
            </w:pPr>
            <w:r>
              <w:rPr>
                <w:rFonts w:ascii="Times New Roman" w:hAnsi="Times New Roman" w:cs="Times New Roman"/>
                <w:b/>
                <w:sz w:val="22"/>
                <w:szCs w:val="22"/>
                <w:lang w:val="fr-FR"/>
              </w:rPr>
              <w:t>Question principale (sur 10 points) :</w:t>
            </w:r>
            <w:r w:rsidR="00F54546">
              <w:rPr>
                <w:rFonts w:ascii="Times New Roman" w:hAnsi="Times New Roman" w:cs="Times New Roman"/>
                <w:sz w:val="22"/>
                <w:szCs w:val="22"/>
                <w:lang w:val="fr-FR"/>
              </w:rPr>
              <w:t xml:space="preserve"> </w:t>
            </w:r>
            <w:r w:rsidR="00F54546" w:rsidRPr="00F54546">
              <w:rPr>
                <w:rFonts w:ascii="Times New Roman" w:hAnsi="Times New Roman" w:cs="Times New Roman"/>
                <w:b/>
                <w:sz w:val="22"/>
                <w:szCs w:val="22"/>
                <w:lang w:val="fr-FR"/>
              </w:rPr>
              <w:t>Vous montrerez que le processus de croissance a un caractère endogène.</w:t>
            </w:r>
          </w:p>
        </w:tc>
      </w:tr>
      <w:tr w:rsidR="0092622F">
        <w:tc>
          <w:tcPr>
            <w:tcW w:w="9788" w:type="dxa"/>
            <w:gridSpan w:val="3"/>
            <w:tcBorders>
              <w:left w:val="single" w:sz="4" w:space="0" w:color="000000"/>
              <w:bottom w:val="single" w:sz="4" w:space="0" w:color="000000"/>
              <w:right w:val="single" w:sz="4" w:space="0" w:color="000000"/>
            </w:tcBorders>
            <w:tcMar>
              <w:top w:w="0" w:type="dxa"/>
              <w:left w:w="108" w:type="dxa"/>
              <w:bottom w:w="0" w:type="dxa"/>
              <w:right w:w="108" w:type="dxa"/>
            </w:tcMar>
          </w:tcPr>
          <w:p w:rsidR="0092622F" w:rsidRDefault="001D3F86">
            <w:pPr>
              <w:pStyle w:val="Standard"/>
              <w:snapToGrid w:val="0"/>
              <w:rPr>
                <w:rFonts w:ascii="Times New Roman" w:hAnsi="Times New Roman" w:cs="Times New Roman"/>
                <w:b/>
                <w:sz w:val="22"/>
                <w:szCs w:val="22"/>
                <w:lang w:val="fr-FR"/>
              </w:rPr>
            </w:pPr>
            <w:r>
              <w:rPr>
                <w:rFonts w:ascii="Times New Roman" w:hAnsi="Times New Roman" w:cs="Times New Roman"/>
                <w:b/>
                <w:sz w:val="22"/>
                <w:szCs w:val="22"/>
                <w:lang w:val="fr-FR"/>
              </w:rPr>
              <w:t>Questions complémentaires (sur 10 points) :</w:t>
            </w:r>
          </w:p>
        </w:tc>
      </w:tr>
      <w:tr w:rsidR="0092622F">
        <w:tc>
          <w:tcPr>
            <w:tcW w:w="9788" w:type="dxa"/>
            <w:gridSpan w:val="3"/>
            <w:tcBorders>
              <w:left w:val="single" w:sz="4" w:space="0" w:color="000000"/>
              <w:bottom w:val="single" w:sz="4" w:space="0" w:color="000000"/>
              <w:right w:val="single" w:sz="4" w:space="0" w:color="000000"/>
            </w:tcBorders>
            <w:tcMar>
              <w:top w:w="0" w:type="dxa"/>
              <w:left w:w="108" w:type="dxa"/>
              <w:bottom w:w="0" w:type="dxa"/>
              <w:right w:w="108" w:type="dxa"/>
            </w:tcMar>
          </w:tcPr>
          <w:p w:rsidR="0092622F" w:rsidRDefault="00F54546">
            <w:pPr>
              <w:pStyle w:val="Standard"/>
              <w:snapToGrid w:val="0"/>
              <w:rPr>
                <w:rFonts w:ascii="Times New Roman" w:hAnsi="Times New Roman" w:cs="Times New Roman"/>
                <w:sz w:val="22"/>
                <w:szCs w:val="22"/>
                <w:lang w:val="fr-FR"/>
              </w:rPr>
            </w:pPr>
            <w:r>
              <w:rPr>
                <w:rFonts w:ascii="Times New Roman" w:hAnsi="Times New Roman" w:cs="Times New Roman"/>
                <w:sz w:val="22"/>
                <w:szCs w:val="22"/>
                <w:lang w:val="fr-FR"/>
              </w:rPr>
              <w:t>1) Donnez la signification des 2 valeurs soulignées. (document 1). (4</w:t>
            </w:r>
            <w:r w:rsidR="001D3F86">
              <w:rPr>
                <w:rFonts w:ascii="Times New Roman" w:hAnsi="Times New Roman" w:cs="Times New Roman"/>
                <w:sz w:val="22"/>
                <w:szCs w:val="22"/>
                <w:lang w:val="fr-FR"/>
              </w:rPr>
              <w:t xml:space="preserve"> points)</w:t>
            </w:r>
          </w:p>
        </w:tc>
      </w:tr>
      <w:tr w:rsidR="0092622F">
        <w:tc>
          <w:tcPr>
            <w:tcW w:w="9788" w:type="dxa"/>
            <w:gridSpan w:val="3"/>
            <w:tcBorders>
              <w:left w:val="single" w:sz="4" w:space="0" w:color="000000"/>
              <w:bottom w:val="single" w:sz="4" w:space="0" w:color="000000"/>
              <w:right w:val="single" w:sz="4" w:space="0" w:color="000000"/>
            </w:tcBorders>
            <w:tcMar>
              <w:top w:w="0" w:type="dxa"/>
              <w:left w:w="108" w:type="dxa"/>
              <w:bottom w:w="0" w:type="dxa"/>
              <w:right w:w="108" w:type="dxa"/>
            </w:tcMar>
          </w:tcPr>
          <w:p w:rsidR="0092622F" w:rsidRDefault="001D3F86">
            <w:pPr>
              <w:pStyle w:val="Standard"/>
              <w:snapToGrid w:val="0"/>
              <w:rPr>
                <w:rFonts w:ascii="Times New Roman" w:hAnsi="Times New Roman" w:cs="Times New Roman"/>
                <w:sz w:val="22"/>
                <w:szCs w:val="22"/>
                <w:lang w:val="fr-FR"/>
              </w:rPr>
            </w:pPr>
            <w:r>
              <w:rPr>
                <w:rFonts w:ascii="Times New Roman" w:hAnsi="Times New Roman" w:cs="Times New Roman"/>
                <w:sz w:val="22"/>
                <w:szCs w:val="22"/>
                <w:lang w:val="fr-FR"/>
              </w:rPr>
              <w:t>2) Expliquez les mécanismes qui mènent de la déflation à la dépression ? (3 points)</w:t>
            </w:r>
          </w:p>
        </w:tc>
      </w:tr>
      <w:tr w:rsidR="0092622F">
        <w:tc>
          <w:tcPr>
            <w:tcW w:w="9788" w:type="dxa"/>
            <w:gridSpan w:val="3"/>
            <w:tcBorders>
              <w:left w:val="single" w:sz="4" w:space="0" w:color="000000"/>
              <w:bottom w:val="single" w:sz="4" w:space="0" w:color="000000"/>
              <w:right w:val="single" w:sz="4" w:space="0" w:color="000000"/>
            </w:tcBorders>
            <w:tcMar>
              <w:top w:w="0" w:type="dxa"/>
              <w:left w:w="108" w:type="dxa"/>
              <w:bottom w:w="0" w:type="dxa"/>
              <w:right w:w="108" w:type="dxa"/>
            </w:tcMar>
          </w:tcPr>
          <w:p w:rsidR="0092622F" w:rsidRDefault="001D3F86">
            <w:pPr>
              <w:pStyle w:val="Standard"/>
              <w:snapToGrid w:val="0"/>
              <w:rPr>
                <w:rFonts w:ascii="Times New Roman" w:hAnsi="Times New Roman" w:cs="Times New Roman"/>
                <w:sz w:val="22"/>
                <w:szCs w:val="22"/>
                <w:lang w:val="fr-FR"/>
              </w:rPr>
            </w:pPr>
            <w:r>
              <w:rPr>
                <w:rFonts w:ascii="Times New Roman" w:hAnsi="Times New Roman" w:cs="Times New Roman"/>
                <w:sz w:val="22"/>
                <w:szCs w:val="22"/>
                <w:lang w:val="fr-FR"/>
              </w:rPr>
              <w:t>3) Quelles sont les différentes analy</w:t>
            </w:r>
            <w:r w:rsidR="00F54546">
              <w:rPr>
                <w:rFonts w:ascii="Times New Roman" w:hAnsi="Times New Roman" w:cs="Times New Roman"/>
                <w:sz w:val="22"/>
                <w:szCs w:val="22"/>
                <w:lang w:val="fr-FR"/>
              </w:rPr>
              <w:t>ses de la structure sociale ? (3</w:t>
            </w:r>
            <w:r>
              <w:rPr>
                <w:rFonts w:ascii="Times New Roman" w:hAnsi="Times New Roman" w:cs="Times New Roman"/>
                <w:sz w:val="22"/>
                <w:szCs w:val="22"/>
                <w:lang w:val="fr-FR"/>
              </w:rPr>
              <w:t xml:space="preserve"> points)</w:t>
            </w:r>
          </w:p>
        </w:tc>
      </w:tr>
    </w:tbl>
    <w:p w:rsidR="0092622F" w:rsidRDefault="0092622F">
      <w:pPr>
        <w:pStyle w:val="Standard"/>
        <w:rPr>
          <w:rFonts w:ascii="Times New Roman" w:hAnsi="Times New Roman"/>
          <w:sz w:val="22"/>
          <w:szCs w:val="22"/>
          <w:lang w:val="fr-FR"/>
        </w:rPr>
      </w:pPr>
    </w:p>
    <w:p w:rsidR="0092622F" w:rsidRDefault="001D3F86">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r w:rsidRPr="001D14D4">
        <w:rPr>
          <w:rFonts w:ascii="Times New Roman" w:hAnsi="Times New Roman"/>
          <w:b/>
          <w:color w:val="000000"/>
          <w:sz w:val="22"/>
          <w:szCs w:val="22"/>
          <w:lang w:val="fr-FR"/>
        </w:rPr>
        <w:t>DOCUMENT 1</w:t>
      </w:r>
      <w:r>
        <w:rPr>
          <w:rFonts w:ascii="Times New Roman" w:hAnsi="Times New Roman"/>
          <w:color w:val="000000"/>
          <w:sz w:val="22"/>
          <w:szCs w:val="22"/>
          <w:lang w:val="fr-FR"/>
        </w:rPr>
        <w:t> : Dépenses de recherche et développement en % du PIB entre 2000 et 2012</w:t>
      </w:r>
    </w:p>
    <w:p w:rsidR="00F54546" w:rsidRDefault="00F54546">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tbl>
      <w:tblPr>
        <w:tblW w:w="9636" w:type="dxa"/>
        <w:tblLayout w:type="fixed"/>
        <w:tblCellMar>
          <w:left w:w="10" w:type="dxa"/>
          <w:right w:w="10" w:type="dxa"/>
        </w:tblCellMar>
        <w:tblLook w:val="0000" w:firstRow="0" w:lastRow="0" w:firstColumn="0" w:lastColumn="0" w:noHBand="0" w:noVBand="0"/>
      </w:tblPr>
      <w:tblGrid>
        <w:gridCol w:w="3213"/>
        <w:gridCol w:w="2141"/>
        <w:gridCol w:w="2141"/>
        <w:gridCol w:w="2141"/>
      </w:tblGrid>
      <w:tr w:rsidR="0092622F">
        <w:tc>
          <w:tcPr>
            <w:tcW w:w="3212" w:type="dxa"/>
            <w:tcBorders>
              <w:top w:val="single" w:sz="2" w:space="0" w:color="000000"/>
              <w:left w:val="single" w:sz="2" w:space="0" w:color="000000"/>
              <w:bottom w:val="single" w:sz="2" w:space="0" w:color="000000"/>
            </w:tcBorders>
            <w:tcMar>
              <w:top w:w="55" w:type="dxa"/>
              <w:left w:w="55" w:type="dxa"/>
              <w:bottom w:w="55" w:type="dxa"/>
              <w:right w:w="55" w:type="dxa"/>
            </w:tcMar>
          </w:tcPr>
          <w:p w:rsidR="0092622F" w:rsidRPr="00F54546" w:rsidRDefault="0092622F">
            <w:pPr>
              <w:pStyle w:val="TableContents"/>
              <w:rPr>
                <w:rFonts w:ascii="Times New Roman" w:hAnsi="Times New Roman"/>
                <w:sz w:val="22"/>
                <w:szCs w:val="22"/>
                <w:lang w:val="fr-FR"/>
              </w:rPr>
            </w:pPr>
          </w:p>
        </w:tc>
        <w:tc>
          <w:tcPr>
            <w:tcW w:w="2141" w:type="dxa"/>
            <w:tcBorders>
              <w:top w:val="single" w:sz="2" w:space="0" w:color="000000"/>
              <w:left w:val="single" w:sz="2" w:space="0" w:color="000000"/>
              <w:bottom w:val="single" w:sz="2" w:space="0" w:color="000000"/>
            </w:tcBorders>
            <w:tcMar>
              <w:top w:w="55" w:type="dxa"/>
              <w:left w:w="55" w:type="dxa"/>
              <w:bottom w:w="55" w:type="dxa"/>
              <w:right w:w="55" w:type="dxa"/>
            </w:tcMar>
          </w:tcPr>
          <w:p w:rsidR="0092622F" w:rsidRDefault="001D3F86">
            <w:pPr>
              <w:pStyle w:val="TableContents"/>
              <w:jc w:val="center"/>
              <w:rPr>
                <w:rFonts w:ascii="Times New Roman" w:hAnsi="Times New Roman"/>
                <w:b/>
                <w:bCs/>
                <w:sz w:val="22"/>
                <w:szCs w:val="22"/>
              </w:rPr>
            </w:pPr>
            <w:r>
              <w:rPr>
                <w:rFonts w:ascii="Times New Roman" w:hAnsi="Times New Roman"/>
                <w:b/>
                <w:bCs/>
                <w:sz w:val="22"/>
                <w:szCs w:val="22"/>
              </w:rPr>
              <w:t>2000</w:t>
            </w:r>
          </w:p>
        </w:tc>
        <w:tc>
          <w:tcPr>
            <w:tcW w:w="2141" w:type="dxa"/>
            <w:tcBorders>
              <w:top w:val="single" w:sz="2" w:space="0" w:color="000000"/>
              <w:left w:val="single" w:sz="2" w:space="0" w:color="000000"/>
              <w:bottom w:val="single" w:sz="2" w:space="0" w:color="000000"/>
            </w:tcBorders>
            <w:tcMar>
              <w:top w:w="55" w:type="dxa"/>
              <w:left w:w="55" w:type="dxa"/>
              <w:bottom w:w="55" w:type="dxa"/>
              <w:right w:w="55" w:type="dxa"/>
            </w:tcMar>
          </w:tcPr>
          <w:p w:rsidR="0092622F" w:rsidRDefault="001D3F86">
            <w:pPr>
              <w:pStyle w:val="TableContents"/>
              <w:jc w:val="center"/>
              <w:rPr>
                <w:rFonts w:ascii="Times New Roman" w:hAnsi="Times New Roman"/>
                <w:b/>
                <w:bCs/>
                <w:sz w:val="22"/>
                <w:szCs w:val="22"/>
              </w:rPr>
            </w:pPr>
            <w:r>
              <w:rPr>
                <w:rFonts w:ascii="Times New Roman" w:hAnsi="Times New Roman"/>
                <w:b/>
                <w:bCs/>
                <w:sz w:val="22"/>
                <w:szCs w:val="22"/>
              </w:rPr>
              <w:t>2007</w:t>
            </w:r>
          </w:p>
        </w:tc>
        <w:tc>
          <w:tcPr>
            <w:tcW w:w="21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92622F" w:rsidRDefault="001D3F86">
            <w:pPr>
              <w:pStyle w:val="TableContents"/>
              <w:jc w:val="center"/>
              <w:rPr>
                <w:rFonts w:ascii="Times New Roman" w:hAnsi="Times New Roman"/>
                <w:b/>
                <w:bCs/>
                <w:sz w:val="22"/>
                <w:szCs w:val="22"/>
              </w:rPr>
            </w:pPr>
            <w:r>
              <w:rPr>
                <w:rFonts w:ascii="Times New Roman" w:hAnsi="Times New Roman"/>
                <w:b/>
                <w:bCs/>
                <w:sz w:val="22"/>
                <w:szCs w:val="22"/>
              </w:rPr>
              <w:t>2012</w:t>
            </w:r>
          </w:p>
        </w:tc>
      </w:tr>
      <w:tr w:rsidR="0092622F">
        <w:tc>
          <w:tcPr>
            <w:tcW w:w="3212" w:type="dxa"/>
            <w:tcBorders>
              <w:left w:val="single" w:sz="2" w:space="0" w:color="000000"/>
              <w:bottom w:val="single" w:sz="2" w:space="0" w:color="000000"/>
            </w:tcBorders>
            <w:tcMar>
              <w:top w:w="55" w:type="dxa"/>
              <w:left w:w="55" w:type="dxa"/>
              <w:bottom w:w="55" w:type="dxa"/>
              <w:right w:w="55" w:type="dxa"/>
            </w:tcMar>
          </w:tcPr>
          <w:p w:rsidR="0092622F" w:rsidRDefault="001D3F86">
            <w:pPr>
              <w:pStyle w:val="TableContents"/>
              <w:rPr>
                <w:rFonts w:ascii="Times New Roman" w:hAnsi="Times New Roman"/>
                <w:b/>
                <w:bCs/>
                <w:sz w:val="22"/>
                <w:szCs w:val="22"/>
              </w:rPr>
            </w:pPr>
            <w:proofErr w:type="spellStart"/>
            <w:r>
              <w:rPr>
                <w:rFonts w:ascii="Times New Roman" w:hAnsi="Times New Roman"/>
                <w:b/>
                <w:bCs/>
                <w:sz w:val="22"/>
                <w:szCs w:val="22"/>
              </w:rPr>
              <w:t>Allemagne</w:t>
            </w:r>
            <w:proofErr w:type="spellEnd"/>
          </w:p>
        </w:tc>
        <w:tc>
          <w:tcPr>
            <w:tcW w:w="2141" w:type="dxa"/>
            <w:tcBorders>
              <w:left w:val="single" w:sz="2" w:space="0" w:color="000000"/>
              <w:bottom w:val="single" w:sz="2" w:space="0" w:color="000000"/>
            </w:tcBorders>
            <w:tcMar>
              <w:top w:w="55" w:type="dxa"/>
              <w:left w:w="55" w:type="dxa"/>
              <w:bottom w:w="55" w:type="dxa"/>
              <w:right w:w="55" w:type="dxa"/>
            </w:tcMar>
          </w:tcPr>
          <w:p w:rsidR="0092622F" w:rsidRPr="00F54546" w:rsidRDefault="001D3F86">
            <w:pPr>
              <w:pStyle w:val="TableContents"/>
              <w:jc w:val="center"/>
              <w:rPr>
                <w:rFonts w:ascii="Times New Roman" w:hAnsi="Times New Roman"/>
                <w:b/>
                <w:sz w:val="22"/>
                <w:szCs w:val="22"/>
                <w:u w:val="single"/>
              </w:rPr>
            </w:pPr>
            <w:r w:rsidRPr="00F54546">
              <w:rPr>
                <w:rFonts w:ascii="Times New Roman" w:hAnsi="Times New Roman"/>
                <w:b/>
                <w:sz w:val="22"/>
                <w:szCs w:val="22"/>
                <w:u w:val="single"/>
              </w:rPr>
              <w:t>2,47</w:t>
            </w:r>
          </w:p>
        </w:tc>
        <w:tc>
          <w:tcPr>
            <w:tcW w:w="2141" w:type="dxa"/>
            <w:tcBorders>
              <w:left w:val="single" w:sz="2" w:space="0" w:color="000000"/>
              <w:bottom w:val="single" w:sz="2" w:space="0" w:color="000000"/>
            </w:tcBorders>
            <w:tcMar>
              <w:top w:w="55" w:type="dxa"/>
              <w:left w:w="55" w:type="dxa"/>
              <w:bottom w:w="55" w:type="dxa"/>
              <w:right w:w="55" w:type="dxa"/>
            </w:tcMar>
          </w:tcPr>
          <w:p w:rsidR="0092622F" w:rsidRDefault="001D3F86">
            <w:pPr>
              <w:pStyle w:val="TableContents"/>
              <w:jc w:val="center"/>
              <w:rPr>
                <w:rFonts w:ascii="Times New Roman" w:hAnsi="Times New Roman"/>
                <w:sz w:val="22"/>
                <w:szCs w:val="22"/>
              </w:rPr>
            </w:pPr>
            <w:r>
              <w:rPr>
                <w:rFonts w:ascii="Times New Roman" w:hAnsi="Times New Roman"/>
                <w:sz w:val="22"/>
                <w:szCs w:val="22"/>
              </w:rPr>
              <w:t>2,53</w:t>
            </w:r>
          </w:p>
        </w:tc>
        <w:tc>
          <w:tcPr>
            <w:tcW w:w="2141" w:type="dxa"/>
            <w:tcBorders>
              <w:left w:val="single" w:sz="2" w:space="0" w:color="000000"/>
              <w:bottom w:val="single" w:sz="2" w:space="0" w:color="000000"/>
              <w:right w:val="single" w:sz="2" w:space="0" w:color="000000"/>
            </w:tcBorders>
            <w:tcMar>
              <w:top w:w="55" w:type="dxa"/>
              <w:left w:w="55" w:type="dxa"/>
              <w:bottom w:w="55" w:type="dxa"/>
              <w:right w:w="55" w:type="dxa"/>
            </w:tcMar>
          </w:tcPr>
          <w:p w:rsidR="0092622F" w:rsidRPr="00F54546" w:rsidRDefault="001D3F86">
            <w:pPr>
              <w:pStyle w:val="TableContents"/>
              <w:jc w:val="center"/>
              <w:rPr>
                <w:rFonts w:ascii="Times New Roman" w:hAnsi="Times New Roman"/>
                <w:b/>
                <w:sz w:val="22"/>
                <w:szCs w:val="22"/>
                <w:u w:val="single"/>
              </w:rPr>
            </w:pPr>
            <w:r w:rsidRPr="00F54546">
              <w:rPr>
                <w:rFonts w:ascii="Times New Roman" w:hAnsi="Times New Roman"/>
                <w:b/>
                <w:sz w:val="22"/>
                <w:szCs w:val="22"/>
                <w:u w:val="single"/>
              </w:rPr>
              <w:t>2,98</w:t>
            </w:r>
          </w:p>
        </w:tc>
      </w:tr>
      <w:tr w:rsidR="0092622F">
        <w:tc>
          <w:tcPr>
            <w:tcW w:w="3212" w:type="dxa"/>
            <w:tcBorders>
              <w:left w:val="single" w:sz="2" w:space="0" w:color="000000"/>
              <w:bottom w:val="single" w:sz="2" w:space="0" w:color="000000"/>
            </w:tcBorders>
            <w:tcMar>
              <w:top w:w="55" w:type="dxa"/>
              <w:left w:w="55" w:type="dxa"/>
              <w:bottom w:w="55" w:type="dxa"/>
              <w:right w:w="55" w:type="dxa"/>
            </w:tcMar>
          </w:tcPr>
          <w:p w:rsidR="0092622F" w:rsidRDefault="001D3F86">
            <w:pPr>
              <w:pStyle w:val="TableContents"/>
              <w:rPr>
                <w:rFonts w:ascii="Times New Roman" w:hAnsi="Times New Roman"/>
                <w:b/>
                <w:bCs/>
                <w:sz w:val="22"/>
                <w:szCs w:val="22"/>
              </w:rPr>
            </w:pPr>
            <w:proofErr w:type="spellStart"/>
            <w:r>
              <w:rPr>
                <w:rFonts w:ascii="Times New Roman" w:hAnsi="Times New Roman"/>
                <w:b/>
                <w:bCs/>
                <w:sz w:val="22"/>
                <w:szCs w:val="22"/>
              </w:rPr>
              <w:t>Espagne</w:t>
            </w:r>
            <w:proofErr w:type="spellEnd"/>
          </w:p>
        </w:tc>
        <w:tc>
          <w:tcPr>
            <w:tcW w:w="2141" w:type="dxa"/>
            <w:tcBorders>
              <w:left w:val="single" w:sz="2" w:space="0" w:color="000000"/>
              <w:bottom w:val="single" w:sz="2" w:space="0" w:color="000000"/>
            </w:tcBorders>
            <w:tcMar>
              <w:top w:w="55" w:type="dxa"/>
              <w:left w:w="55" w:type="dxa"/>
              <w:bottom w:w="55" w:type="dxa"/>
              <w:right w:w="55" w:type="dxa"/>
            </w:tcMar>
          </w:tcPr>
          <w:p w:rsidR="0092622F" w:rsidRDefault="001D3F86">
            <w:pPr>
              <w:pStyle w:val="TableContents"/>
              <w:jc w:val="center"/>
              <w:rPr>
                <w:rFonts w:ascii="Times New Roman" w:hAnsi="Times New Roman"/>
                <w:sz w:val="22"/>
                <w:szCs w:val="22"/>
              </w:rPr>
            </w:pPr>
            <w:r>
              <w:rPr>
                <w:rFonts w:ascii="Times New Roman" w:hAnsi="Times New Roman"/>
                <w:sz w:val="22"/>
                <w:szCs w:val="22"/>
              </w:rPr>
              <w:t>0,91</w:t>
            </w:r>
          </w:p>
        </w:tc>
        <w:tc>
          <w:tcPr>
            <w:tcW w:w="2141" w:type="dxa"/>
            <w:tcBorders>
              <w:left w:val="single" w:sz="2" w:space="0" w:color="000000"/>
              <w:bottom w:val="single" w:sz="2" w:space="0" w:color="000000"/>
            </w:tcBorders>
            <w:tcMar>
              <w:top w:w="55" w:type="dxa"/>
              <w:left w:w="55" w:type="dxa"/>
              <w:bottom w:w="55" w:type="dxa"/>
              <w:right w:w="55" w:type="dxa"/>
            </w:tcMar>
          </w:tcPr>
          <w:p w:rsidR="0092622F" w:rsidRDefault="001D3F86">
            <w:pPr>
              <w:pStyle w:val="TableContents"/>
              <w:jc w:val="center"/>
              <w:rPr>
                <w:rFonts w:ascii="Times New Roman" w:hAnsi="Times New Roman"/>
                <w:sz w:val="22"/>
                <w:szCs w:val="22"/>
              </w:rPr>
            </w:pPr>
            <w:r>
              <w:rPr>
                <w:rFonts w:ascii="Times New Roman" w:hAnsi="Times New Roman"/>
                <w:sz w:val="22"/>
                <w:szCs w:val="22"/>
              </w:rPr>
              <w:t>1,27</w:t>
            </w:r>
          </w:p>
        </w:tc>
        <w:tc>
          <w:tcPr>
            <w:tcW w:w="2141" w:type="dxa"/>
            <w:tcBorders>
              <w:left w:val="single" w:sz="2" w:space="0" w:color="000000"/>
              <w:bottom w:val="single" w:sz="2" w:space="0" w:color="000000"/>
              <w:right w:val="single" w:sz="2" w:space="0" w:color="000000"/>
            </w:tcBorders>
            <w:tcMar>
              <w:top w:w="55" w:type="dxa"/>
              <w:left w:w="55" w:type="dxa"/>
              <w:bottom w:w="55" w:type="dxa"/>
              <w:right w:w="55" w:type="dxa"/>
            </w:tcMar>
          </w:tcPr>
          <w:p w:rsidR="0092622F" w:rsidRDefault="001D3F86">
            <w:pPr>
              <w:pStyle w:val="TableContents"/>
              <w:jc w:val="center"/>
              <w:rPr>
                <w:rFonts w:ascii="Times New Roman" w:hAnsi="Times New Roman"/>
                <w:sz w:val="22"/>
                <w:szCs w:val="22"/>
              </w:rPr>
            </w:pPr>
            <w:r>
              <w:rPr>
                <w:rFonts w:ascii="Times New Roman" w:hAnsi="Times New Roman"/>
                <w:sz w:val="22"/>
                <w:szCs w:val="22"/>
              </w:rPr>
              <w:t>1,30</w:t>
            </w:r>
          </w:p>
        </w:tc>
      </w:tr>
      <w:tr w:rsidR="0092622F">
        <w:tc>
          <w:tcPr>
            <w:tcW w:w="3212" w:type="dxa"/>
            <w:tcBorders>
              <w:left w:val="single" w:sz="2" w:space="0" w:color="000000"/>
              <w:bottom w:val="single" w:sz="2" w:space="0" w:color="000000"/>
            </w:tcBorders>
            <w:tcMar>
              <w:top w:w="55" w:type="dxa"/>
              <w:left w:w="55" w:type="dxa"/>
              <w:bottom w:w="55" w:type="dxa"/>
              <w:right w:w="55" w:type="dxa"/>
            </w:tcMar>
          </w:tcPr>
          <w:p w:rsidR="0092622F" w:rsidRDefault="001D3F86">
            <w:pPr>
              <w:pStyle w:val="TableContents"/>
              <w:rPr>
                <w:rFonts w:ascii="Times New Roman" w:hAnsi="Times New Roman"/>
                <w:b/>
                <w:bCs/>
                <w:sz w:val="22"/>
                <w:szCs w:val="22"/>
              </w:rPr>
            </w:pPr>
            <w:r>
              <w:rPr>
                <w:rFonts w:ascii="Times New Roman" w:hAnsi="Times New Roman"/>
                <w:b/>
                <w:bCs/>
                <w:sz w:val="22"/>
                <w:szCs w:val="22"/>
              </w:rPr>
              <w:t>France</w:t>
            </w:r>
          </w:p>
        </w:tc>
        <w:tc>
          <w:tcPr>
            <w:tcW w:w="2141" w:type="dxa"/>
            <w:tcBorders>
              <w:left w:val="single" w:sz="2" w:space="0" w:color="000000"/>
              <w:bottom w:val="single" w:sz="2" w:space="0" w:color="000000"/>
            </w:tcBorders>
            <w:tcMar>
              <w:top w:w="55" w:type="dxa"/>
              <w:left w:w="55" w:type="dxa"/>
              <w:bottom w:w="55" w:type="dxa"/>
              <w:right w:w="55" w:type="dxa"/>
            </w:tcMar>
          </w:tcPr>
          <w:p w:rsidR="0092622F" w:rsidRDefault="001D3F86">
            <w:pPr>
              <w:pStyle w:val="TableContents"/>
              <w:jc w:val="center"/>
              <w:rPr>
                <w:rFonts w:ascii="Times New Roman" w:hAnsi="Times New Roman"/>
                <w:sz w:val="22"/>
                <w:szCs w:val="22"/>
              </w:rPr>
            </w:pPr>
            <w:r>
              <w:rPr>
                <w:rFonts w:ascii="Times New Roman" w:hAnsi="Times New Roman"/>
                <w:sz w:val="22"/>
                <w:szCs w:val="22"/>
              </w:rPr>
              <w:t>2,15</w:t>
            </w:r>
          </w:p>
        </w:tc>
        <w:tc>
          <w:tcPr>
            <w:tcW w:w="2141" w:type="dxa"/>
            <w:tcBorders>
              <w:left w:val="single" w:sz="2" w:space="0" w:color="000000"/>
              <w:bottom w:val="single" w:sz="2" w:space="0" w:color="000000"/>
            </w:tcBorders>
            <w:tcMar>
              <w:top w:w="55" w:type="dxa"/>
              <w:left w:w="55" w:type="dxa"/>
              <w:bottom w:w="55" w:type="dxa"/>
              <w:right w:w="55" w:type="dxa"/>
            </w:tcMar>
          </w:tcPr>
          <w:p w:rsidR="0092622F" w:rsidRDefault="001D3F86">
            <w:pPr>
              <w:pStyle w:val="TableContents"/>
              <w:jc w:val="center"/>
              <w:rPr>
                <w:rFonts w:ascii="Times New Roman" w:hAnsi="Times New Roman"/>
                <w:sz w:val="22"/>
                <w:szCs w:val="22"/>
              </w:rPr>
            </w:pPr>
            <w:r>
              <w:rPr>
                <w:rFonts w:ascii="Times New Roman" w:hAnsi="Times New Roman"/>
                <w:sz w:val="22"/>
                <w:szCs w:val="22"/>
              </w:rPr>
              <w:t>2,08</w:t>
            </w:r>
          </w:p>
        </w:tc>
        <w:tc>
          <w:tcPr>
            <w:tcW w:w="2141" w:type="dxa"/>
            <w:tcBorders>
              <w:left w:val="single" w:sz="2" w:space="0" w:color="000000"/>
              <w:bottom w:val="single" w:sz="2" w:space="0" w:color="000000"/>
              <w:right w:val="single" w:sz="2" w:space="0" w:color="000000"/>
            </w:tcBorders>
            <w:tcMar>
              <w:top w:w="55" w:type="dxa"/>
              <w:left w:w="55" w:type="dxa"/>
              <w:bottom w:w="55" w:type="dxa"/>
              <w:right w:w="55" w:type="dxa"/>
            </w:tcMar>
          </w:tcPr>
          <w:p w:rsidR="0092622F" w:rsidRDefault="001D3F86">
            <w:pPr>
              <w:pStyle w:val="TableContents"/>
              <w:jc w:val="center"/>
              <w:rPr>
                <w:rFonts w:ascii="Times New Roman" w:hAnsi="Times New Roman"/>
                <w:sz w:val="22"/>
                <w:szCs w:val="22"/>
              </w:rPr>
            </w:pPr>
            <w:r>
              <w:rPr>
                <w:rFonts w:ascii="Times New Roman" w:hAnsi="Times New Roman"/>
                <w:sz w:val="22"/>
                <w:szCs w:val="22"/>
              </w:rPr>
              <w:t>2,29</w:t>
            </w:r>
          </w:p>
        </w:tc>
      </w:tr>
      <w:tr w:rsidR="0092622F">
        <w:tc>
          <w:tcPr>
            <w:tcW w:w="3212" w:type="dxa"/>
            <w:tcBorders>
              <w:left w:val="single" w:sz="2" w:space="0" w:color="000000"/>
              <w:bottom w:val="single" w:sz="2" w:space="0" w:color="000000"/>
            </w:tcBorders>
            <w:tcMar>
              <w:top w:w="55" w:type="dxa"/>
              <w:left w:w="55" w:type="dxa"/>
              <w:bottom w:w="55" w:type="dxa"/>
              <w:right w:w="55" w:type="dxa"/>
            </w:tcMar>
          </w:tcPr>
          <w:p w:rsidR="0092622F" w:rsidRDefault="001D3F86">
            <w:pPr>
              <w:pStyle w:val="TableContents"/>
              <w:rPr>
                <w:rFonts w:ascii="Times New Roman" w:hAnsi="Times New Roman"/>
                <w:b/>
                <w:bCs/>
                <w:sz w:val="22"/>
                <w:szCs w:val="22"/>
              </w:rPr>
            </w:pPr>
            <w:proofErr w:type="spellStart"/>
            <w:r>
              <w:rPr>
                <w:rFonts w:ascii="Times New Roman" w:hAnsi="Times New Roman"/>
                <w:b/>
                <w:bCs/>
                <w:sz w:val="22"/>
                <w:szCs w:val="22"/>
              </w:rPr>
              <w:t>Finlande</w:t>
            </w:r>
            <w:proofErr w:type="spellEnd"/>
          </w:p>
        </w:tc>
        <w:tc>
          <w:tcPr>
            <w:tcW w:w="2141" w:type="dxa"/>
            <w:tcBorders>
              <w:left w:val="single" w:sz="2" w:space="0" w:color="000000"/>
              <w:bottom w:val="single" w:sz="2" w:space="0" w:color="000000"/>
            </w:tcBorders>
            <w:tcMar>
              <w:top w:w="55" w:type="dxa"/>
              <w:left w:w="55" w:type="dxa"/>
              <w:bottom w:w="55" w:type="dxa"/>
              <w:right w:w="55" w:type="dxa"/>
            </w:tcMar>
          </w:tcPr>
          <w:p w:rsidR="0092622F" w:rsidRDefault="001D3F86">
            <w:pPr>
              <w:pStyle w:val="TableContents"/>
              <w:jc w:val="center"/>
              <w:rPr>
                <w:rFonts w:ascii="Times New Roman" w:hAnsi="Times New Roman"/>
                <w:sz w:val="22"/>
                <w:szCs w:val="22"/>
              </w:rPr>
            </w:pPr>
            <w:r>
              <w:rPr>
                <w:rFonts w:ascii="Times New Roman" w:hAnsi="Times New Roman"/>
                <w:sz w:val="22"/>
                <w:szCs w:val="22"/>
              </w:rPr>
              <w:t>3,35</w:t>
            </w:r>
          </w:p>
        </w:tc>
        <w:tc>
          <w:tcPr>
            <w:tcW w:w="2141" w:type="dxa"/>
            <w:tcBorders>
              <w:left w:val="single" w:sz="2" w:space="0" w:color="000000"/>
              <w:bottom w:val="single" w:sz="2" w:space="0" w:color="000000"/>
            </w:tcBorders>
            <w:tcMar>
              <w:top w:w="55" w:type="dxa"/>
              <w:left w:w="55" w:type="dxa"/>
              <w:bottom w:w="55" w:type="dxa"/>
              <w:right w:w="55" w:type="dxa"/>
            </w:tcMar>
          </w:tcPr>
          <w:p w:rsidR="0092622F" w:rsidRDefault="001D3F86">
            <w:pPr>
              <w:pStyle w:val="TableContents"/>
              <w:jc w:val="center"/>
              <w:rPr>
                <w:rFonts w:ascii="Times New Roman" w:hAnsi="Times New Roman"/>
                <w:sz w:val="22"/>
                <w:szCs w:val="22"/>
              </w:rPr>
            </w:pPr>
            <w:r>
              <w:rPr>
                <w:rFonts w:ascii="Times New Roman" w:hAnsi="Times New Roman"/>
                <w:sz w:val="22"/>
                <w:szCs w:val="22"/>
              </w:rPr>
              <w:t>3,47</w:t>
            </w:r>
          </w:p>
        </w:tc>
        <w:tc>
          <w:tcPr>
            <w:tcW w:w="2141" w:type="dxa"/>
            <w:tcBorders>
              <w:left w:val="single" w:sz="2" w:space="0" w:color="000000"/>
              <w:bottom w:val="single" w:sz="2" w:space="0" w:color="000000"/>
              <w:right w:val="single" w:sz="2" w:space="0" w:color="000000"/>
            </w:tcBorders>
            <w:tcMar>
              <w:top w:w="55" w:type="dxa"/>
              <w:left w:w="55" w:type="dxa"/>
              <w:bottom w:w="55" w:type="dxa"/>
              <w:right w:w="55" w:type="dxa"/>
            </w:tcMar>
          </w:tcPr>
          <w:p w:rsidR="0092622F" w:rsidRDefault="001D3F86">
            <w:pPr>
              <w:pStyle w:val="TableContents"/>
              <w:jc w:val="center"/>
              <w:rPr>
                <w:rFonts w:ascii="Times New Roman" w:hAnsi="Times New Roman"/>
                <w:sz w:val="22"/>
                <w:szCs w:val="22"/>
              </w:rPr>
            </w:pPr>
            <w:r>
              <w:rPr>
                <w:rFonts w:ascii="Times New Roman" w:hAnsi="Times New Roman"/>
                <w:sz w:val="22"/>
                <w:szCs w:val="22"/>
              </w:rPr>
              <w:t>3,55</w:t>
            </w:r>
          </w:p>
        </w:tc>
      </w:tr>
      <w:tr w:rsidR="0092622F">
        <w:tc>
          <w:tcPr>
            <w:tcW w:w="3212" w:type="dxa"/>
            <w:tcBorders>
              <w:left w:val="single" w:sz="2" w:space="0" w:color="000000"/>
              <w:bottom w:val="single" w:sz="2" w:space="0" w:color="000000"/>
            </w:tcBorders>
            <w:tcMar>
              <w:top w:w="55" w:type="dxa"/>
              <w:left w:w="55" w:type="dxa"/>
              <w:bottom w:w="55" w:type="dxa"/>
              <w:right w:w="55" w:type="dxa"/>
            </w:tcMar>
          </w:tcPr>
          <w:p w:rsidR="0092622F" w:rsidRDefault="001D3F86">
            <w:pPr>
              <w:pStyle w:val="TableContents"/>
              <w:rPr>
                <w:rFonts w:ascii="Times New Roman" w:hAnsi="Times New Roman"/>
                <w:b/>
                <w:bCs/>
                <w:sz w:val="22"/>
                <w:szCs w:val="22"/>
              </w:rPr>
            </w:pPr>
            <w:proofErr w:type="spellStart"/>
            <w:r>
              <w:rPr>
                <w:rFonts w:ascii="Times New Roman" w:hAnsi="Times New Roman"/>
                <w:b/>
                <w:bCs/>
                <w:sz w:val="22"/>
                <w:szCs w:val="22"/>
              </w:rPr>
              <w:t>Japon</w:t>
            </w:r>
            <w:proofErr w:type="spellEnd"/>
          </w:p>
        </w:tc>
        <w:tc>
          <w:tcPr>
            <w:tcW w:w="2141" w:type="dxa"/>
            <w:tcBorders>
              <w:left w:val="single" w:sz="2" w:space="0" w:color="000000"/>
              <w:bottom w:val="single" w:sz="2" w:space="0" w:color="000000"/>
            </w:tcBorders>
            <w:tcMar>
              <w:top w:w="55" w:type="dxa"/>
              <w:left w:w="55" w:type="dxa"/>
              <w:bottom w:w="55" w:type="dxa"/>
              <w:right w:w="55" w:type="dxa"/>
            </w:tcMar>
          </w:tcPr>
          <w:p w:rsidR="0092622F" w:rsidRDefault="001D3F86">
            <w:pPr>
              <w:pStyle w:val="TableContents"/>
              <w:jc w:val="center"/>
              <w:rPr>
                <w:rFonts w:ascii="Times New Roman" w:hAnsi="Times New Roman"/>
                <w:sz w:val="22"/>
                <w:szCs w:val="22"/>
              </w:rPr>
            </w:pPr>
            <w:r>
              <w:rPr>
                <w:rFonts w:ascii="Times New Roman" w:hAnsi="Times New Roman"/>
                <w:sz w:val="22"/>
                <w:szCs w:val="22"/>
              </w:rPr>
              <w:t>3,00</w:t>
            </w:r>
          </w:p>
        </w:tc>
        <w:tc>
          <w:tcPr>
            <w:tcW w:w="2141" w:type="dxa"/>
            <w:tcBorders>
              <w:left w:val="single" w:sz="2" w:space="0" w:color="000000"/>
              <w:bottom w:val="single" w:sz="2" w:space="0" w:color="000000"/>
            </w:tcBorders>
            <w:tcMar>
              <w:top w:w="55" w:type="dxa"/>
              <w:left w:w="55" w:type="dxa"/>
              <w:bottom w:w="55" w:type="dxa"/>
              <w:right w:w="55" w:type="dxa"/>
            </w:tcMar>
          </w:tcPr>
          <w:p w:rsidR="0092622F" w:rsidRDefault="001D3F86">
            <w:pPr>
              <w:pStyle w:val="TableContents"/>
              <w:jc w:val="center"/>
              <w:rPr>
                <w:rFonts w:ascii="Times New Roman" w:hAnsi="Times New Roman"/>
                <w:sz w:val="22"/>
                <w:szCs w:val="22"/>
              </w:rPr>
            </w:pPr>
            <w:r>
              <w:rPr>
                <w:rFonts w:ascii="Times New Roman" w:hAnsi="Times New Roman"/>
                <w:sz w:val="22"/>
                <w:szCs w:val="22"/>
              </w:rPr>
              <w:t>3,46</w:t>
            </w:r>
          </w:p>
        </w:tc>
        <w:tc>
          <w:tcPr>
            <w:tcW w:w="2141" w:type="dxa"/>
            <w:tcBorders>
              <w:left w:val="single" w:sz="2" w:space="0" w:color="000000"/>
              <w:bottom w:val="single" w:sz="2" w:space="0" w:color="000000"/>
              <w:right w:val="single" w:sz="2" w:space="0" w:color="000000"/>
            </w:tcBorders>
            <w:tcMar>
              <w:top w:w="55" w:type="dxa"/>
              <w:left w:w="55" w:type="dxa"/>
              <w:bottom w:w="55" w:type="dxa"/>
              <w:right w:w="55" w:type="dxa"/>
            </w:tcMar>
          </w:tcPr>
          <w:p w:rsidR="0092622F" w:rsidRDefault="001D3F86">
            <w:pPr>
              <w:pStyle w:val="TableContents"/>
              <w:jc w:val="center"/>
              <w:rPr>
                <w:rFonts w:ascii="Times New Roman" w:hAnsi="Times New Roman"/>
                <w:sz w:val="22"/>
                <w:szCs w:val="22"/>
              </w:rPr>
            </w:pPr>
            <w:r>
              <w:rPr>
                <w:rFonts w:ascii="Times New Roman" w:hAnsi="Times New Roman"/>
                <w:sz w:val="22"/>
                <w:szCs w:val="22"/>
              </w:rPr>
              <w:t>3,35</w:t>
            </w:r>
          </w:p>
        </w:tc>
      </w:tr>
      <w:tr w:rsidR="0092622F">
        <w:tc>
          <w:tcPr>
            <w:tcW w:w="3212" w:type="dxa"/>
            <w:tcBorders>
              <w:left w:val="single" w:sz="2" w:space="0" w:color="000000"/>
              <w:bottom w:val="single" w:sz="2" w:space="0" w:color="000000"/>
            </w:tcBorders>
            <w:tcMar>
              <w:top w:w="55" w:type="dxa"/>
              <w:left w:w="55" w:type="dxa"/>
              <w:bottom w:w="55" w:type="dxa"/>
              <w:right w:w="55" w:type="dxa"/>
            </w:tcMar>
          </w:tcPr>
          <w:p w:rsidR="0092622F" w:rsidRDefault="001D3F86">
            <w:pPr>
              <w:pStyle w:val="TableContents"/>
              <w:rPr>
                <w:rFonts w:ascii="Times New Roman" w:hAnsi="Times New Roman"/>
                <w:b/>
                <w:bCs/>
                <w:sz w:val="22"/>
                <w:szCs w:val="22"/>
              </w:rPr>
            </w:pPr>
            <w:r>
              <w:rPr>
                <w:rFonts w:ascii="Times New Roman" w:hAnsi="Times New Roman"/>
                <w:b/>
                <w:bCs/>
                <w:sz w:val="22"/>
                <w:szCs w:val="22"/>
              </w:rPr>
              <w:t>Chine</w:t>
            </w:r>
          </w:p>
        </w:tc>
        <w:tc>
          <w:tcPr>
            <w:tcW w:w="2141" w:type="dxa"/>
            <w:tcBorders>
              <w:left w:val="single" w:sz="2" w:space="0" w:color="000000"/>
              <w:bottom w:val="single" w:sz="2" w:space="0" w:color="000000"/>
            </w:tcBorders>
            <w:tcMar>
              <w:top w:w="55" w:type="dxa"/>
              <w:left w:w="55" w:type="dxa"/>
              <w:bottom w:w="55" w:type="dxa"/>
              <w:right w:w="55" w:type="dxa"/>
            </w:tcMar>
          </w:tcPr>
          <w:p w:rsidR="0092622F" w:rsidRDefault="001D3F86">
            <w:pPr>
              <w:pStyle w:val="TableContents"/>
              <w:jc w:val="center"/>
              <w:rPr>
                <w:rFonts w:ascii="Times New Roman" w:hAnsi="Times New Roman"/>
                <w:sz w:val="22"/>
                <w:szCs w:val="22"/>
              </w:rPr>
            </w:pPr>
            <w:r>
              <w:rPr>
                <w:rFonts w:ascii="Times New Roman" w:hAnsi="Times New Roman"/>
                <w:sz w:val="22"/>
                <w:szCs w:val="22"/>
              </w:rPr>
              <w:t>0,90</w:t>
            </w:r>
          </w:p>
        </w:tc>
        <w:tc>
          <w:tcPr>
            <w:tcW w:w="2141" w:type="dxa"/>
            <w:tcBorders>
              <w:left w:val="single" w:sz="2" w:space="0" w:color="000000"/>
              <w:bottom w:val="single" w:sz="2" w:space="0" w:color="000000"/>
            </w:tcBorders>
            <w:tcMar>
              <w:top w:w="55" w:type="dxa"/>
              <w:left w:w="55" w:type="dxa"/>
              <w:bottom w:w="55" w:type="dxa"/>
              <w:right w:w="55" w:type="dxa"/>
            </w:tcMar>
          </w:tcPr>
          <w:p w:rsidR="0092622F" w:rsidRDefault="001D3F86">
            <w:pPr>
              <w:pStyle w:val="TableContents"/>
              <w:jc w:val="center"/>
              <w:rPr>
                <w:rFonts w:ascii="Times New Roman" w:hAnsi="Times New Roman"/>
                <w:sz w:val="22"/>
                <w:szCs w:val="22"/>
              </w:rPr>
            </w:pPr>
            <w:r>
              <w:rPr>
                <w:rFonts w:ascii="Times New Roman" w:hAnsi="Times New Roman"/>
                <w:sz w:val="22"/>
                <w:szCs w:val="22"/>
              </w:rPr>
              <w:t>1,40</w:t>
            </w:r>
          </w:p>
        </w:tc>
        <w:tc>
          <w:tcPr>
            <w:tcW w:w="2141" w:type="dxa"/>
            <w:tcBorders>
              <w:left w:val="single" w:sz="2" w:space="0" w:color="000000"/>
              <w:bottom w:val="single" w:sz="2" w:space="0" w:color="000000"/>
              <w:right w:val="single" w:sz="2" w:space="0" w:color="000000"/>
            </w:tcBorders>
            <w:tcMar>
              <w:top w:w="55" w:type="dxa"/>
              <w:left w:w="55" w:type="dxa"/>
              <w:bottom w:w="55" w:type="dxa"/>
              <w:right w:w="55" w:type="dxa"/>
            </w:tcMar>
          </w:tcPr>
          <w:p w:rsidR="0092622F" w:rsidRDefault="001D3F86">
            <w:pPr>
              <w:pStyle w:val="TableContents"/>
              <w:jc w:val="center"/>
              <w:rPr>
                <w:rFonts w:ascii="Times New Roman" w:hAnsi="Times New Roman"/>
                <w:sz w:val="22"/>
                <w:szCs w:val="22"/>
              </w:rPr>
            </w:pPr>
            <w:r>
              <w:rPr>
                <w:rFonts w:ascii="Times New Roman" w:hAnsi="Times New Roman"/>
                <w:sz w:val="22"/>
                <w:szCs w:val="22"/>
              </w:rPr>
              <w:t>1,98</w:t>
            </w:r>
          </w:p>
        </w:tc>
      </w:tr>
    </w:tbl>
    <w:p w:rsidR="0092622F" w:rsidRDefault="001D3F86">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right"/>
        <w:rPr>
          <w:rFonts w:ascii="Times New Roman" w:hAnsi="Times New Roman"/>
          <w:color w:val="000000"/>
          <w:sz w:val="18"/>
          <w:szCs w:val="18"/>
          <w:lang w:val="fr-FR"/>
        </w:rPr>
      </w:pPr>
      <w:r>
        <w:rPr>
          <w:rFonts w:ascii="Times New Roman" w:hAnsi="Times New Roman"/>
          <w:color w:val="000000"/>
          <w:sz w:val="18"/>
          <w:szCs w:val="18"/>
          <w:lang w:val="fr-FR"/>
        </w:rPr>
        <w:t>Source : « Principaux indicateurs de la science et de la technologie », OCD</w:t>
      </w:r>
      <w:r w:rsidR="00552BF0">
        <w:rPr>
          <w:rFonts w:ascii="Times New Roman" w:hAnsi="Times New Roman"/>
          <w:color w:val="000000"/>
          <w:sz w:val="18"/>
          <w:szCs w:val="18"/>
          <w:lang w:val="fr-FR"/>
        </w:rPr>
        <w:t>E</w:t>
      </w:r>
      <w:bookmarkStart w:id="0" w:name="_GoBack"/>
      <w:bookmarkEnd w:id="0"/>
      <w:r>
        <w:rPr>
          <w:rFonts w:ascii="Times New Roman" w:hAnsi="Times New Roman"/>
          <w:color w:val="000000"/>
          <w:sz w:val="18"/>
          <w:szCs w:val="18"/>
          <w:lang w:val="fr-FR"/>
        </w:rPr>
        <w:t>, 2014.</w:t>
      </w:r>
    </w:p>
    <w:p w:rsidR="0092622F" w:rsidRDefault="0092622F">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p w:rsidR="0092622F" w:rsidRPr="001D14D4" w:rsidRDefault="001D3F86">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b/>
          <w:color w:val="000000"/>
          <w:sz w:val="22"/>
          <w:szCs w:val="22"/>
          <w:lang w:val="fr-FR"/>
        </w:rPr>
      </w:pPr>
      <w:r w:rsidRPr="001D14D4">
        <w:rPr>
          <w:rFonts w:ascii="Times New Roman" w:hAnsi="Times New Roman"/>
          <w:b/>
          <w:color w:val="000000"/>
          <w:sz w:val="22"/>
          <w:szCs w:val="22"/>
          <w:lang w:val="fr-FR"/>
        </w:rPr>
        <w:t>DOCUMENT 2 :</w:t>
      </w:r>
    </w:p>
    <w:p w:rsidR="00F54546" w:rsidRDefault="00F54546">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p w:rsidR="0092622F" w:rsidRDefault="001D3F86">
      <w:pPr>
        <w:pStyle w:val="Textbody"/>
        <w:spacing w:after="0"/>
        <w:jc w:val="both"/>
        <w:rPr>
          <w:rFonts w:ascii="Times New Roman" w:hAnsi="Times New Roman" w:cs="Arial"/>
          <w:sz w:val="20"/>
          <w:lang w:val="fr-FR"/>
        </w:rPr>
      </w:pPr>
      <w:r>
        <w:rPr>
          <w:rFonts w:ascii="Times New Roman" w:hAnsi="Times New Roman" w:cs="Arial"/>
          <w:sz w:val="20"/>
          <w:lang w:val="fr-FR"/>
        </w:rPr>
        <w:t>À court terme, on distingue habituellement deux types de facteurs de production : le travail et le capital. Or, lorsque l'on s'intéresse à la croissance sur le long terme, il convient de distinguer un troisième facteur de production : le capital public. Il constitue en quelque sorte le système nerveux de l'économie. C'est grâce aux infrastructures de télécommunications, de transports et d'électricité que l'activité économique est possible au niveau national.</w:t>
      </w:r>
    </w:p>
    <w:p w:rsidR="0092622F" w:rsidRDefault="001D3F86">
      <w:pPr>
        <w:pStyle w:val="Textbody"/>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jc w:val="both"/>
        <w:rPr>
          <w:rFonts w:ascii="Times New Roman" w:hAnsi="Times New Roman"/>
          <w:sz w:val="20"/>
          <w:lang w:val="fr-FR"/>
        </w:rPr>
      </w:pPr>
      <w:r>
        <w:rPr>
          <w:rFonts w:ascii="Times New Roman" w:hAnsi="Times New Roman"/>
          <w:sz w:val="20"/>
          <w:lang w:val="fr-FR"/>
        </w:rPr>
        <w:t>Investir dans les infrastructures permettra dès lors une croissance plus élevée à long terme en améliorant ce réseau d'infrastructures. Il suffit de se rappeler le rôle prépondérant qu'a joué le développement des infrastructures lors de la Révolution Industrielle des XV IIIème et XIXème siècles (construction de routes, voies ferrées, canaux</w:t>
      </w:r>
      <w:r w:rsidR="00F54546">
        <w:rPr>
          <w:rFonts w:ascii="Times New Roman" w:hAnsi="Times New Roman"/>
          <w:sz w:val="20"/>
          <w:lang w:val="fr-FR"/>
        </w:rPr>
        <w:t>,</w:t>
      </w:r>
      <w:r>
        <w:rPr>
          <w:rFonts w:ascii="Times New Roman" w:hAnsi="Times New Roman"/>
          <w:sz w:val="20"/>
          <w:lang w:val="fr-FR"/>
        </w:rPr>
        <w:t xml:space="preserve"> </w:t>
      </w:r>
      <w:proofErr w:type="spellStart"/>
      <w:r>
        <w:rPr>
          <w:rFonts w:ascii="Times New Roman" w:hAnsi="Times New Roman"/>
          <w:sz w:val="20"/>
          <w:lang w:val="fr-FR"/>
        </w:rPr>
        <w:t>etc</w:t>
      </w:r>
      <w:proofErr w:type="spellEnd"/>
      <w:r>
        <w:rPr>
          <w:rFonts w:ascii="Times New Roman" w:hAnsi="Times New Roman"/>
          <w:sz w:val="20"/>
          <w:lang w:val="fr-FR"/>
        </w:rPr>
        <w:t>). Cela est toujours vrai pour le futur, même si les gains à espérer ne seront probablement pas aussi importants que pendant les deux derniers siècles. Investir dans les infrastructures aujourd'hui permettra de faciliter les échanges dans le futur et éviter d'avoir à remplacer des infrastructures devenues trop endommagées pour être rénovées.</w:t>
      </w:r>
    </w:p>
    <w:p w:rsidR="0092622F" w:rsidRDefault="001D3F86">
      <w:pPr>
        <w:pStyle w:val="Textbody"/>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jc w:val="right"/>
        <w:rPr>
          <w:rFonts w:ascii="Times New Roman" w:hAnsi="Times New Roman" w:cs="Arial"/>
          <w:sz w:val="18"/>
          <w:szCs w:val="18"/>
          <w:lang w:val="fr-FR"/>
        </w:rPr>
      </w:pPr>
      <w:r>
        <w:rPr>
          <w:rFonts w:ascii="Times New Roman" w:hAnsi="Times New Roman" w:cs="Arial"/>
          <w:sz w:val="18"/>
          <w:szCs w:val="18"/>
          <w:lang w:val="fr-FR"/>
        </w:rPr>
        <w:t xml:space="preserve">Jordan </w:t>
      </w:r>
      <w:proofErr w:type="spellStart"/>
      <w:r>
        <w:rPr>
          <w:rFonts w:ascii="Times New Roman" w:hAnsi="Times New Roman" w:cs="Arial"/>
          <w:sz w:val="18"/>
          <w:szCs w:val="18"/>
          <w:lang w:val="fr-FR"/>
        </w:rPr>
        <w:t>Roulleau</w:t>
      </w:r>
      <w:proofErr w:type="spellEnd"/>
      <w:r>
        <w:rPr>
          <w:rFonts w:ascii="Times New Roman" w:hAnsi="Times New Roman" w:cs="Arial"/>
          <w:sz w:val="18"/>
          <w:szCs w:val="18"/>
          <w:lang w:val="fr-FR"/>
        </w:rPr>
        <w:t xml:space="preserve">-Pasdeloup, </w:t>
      </w:r>
      <w:r>
        <w:rPr>
          <w:rFonts w:ascii="Times New Roman" w:hAnsi="Times New Roman" w:cs="Arial"/>
          <w:i/>
          <w:iCs/>
          <w:sz w:val="18"/>
          <w:szCs w:val="18"/>
          <w:lang w:val="fr-FR"/>
        </w:rPr>
        <w:t>La Tribune</w:t>
      </w:r>
      <w:r>
        <w:rPr>
          <w:rFonts w:ascii="Times New Roman" w:hAnsi="Times New Roman" w:cs="Arial"/>
          <w:sz w:val="18"/>
          <w:szCs w:val="18"/>
          <w:lang w:val="fr-FR"/>
        </w:rPr>
        <w:t>, 22/05/2014</w:t>
      </w:r>
    </w:p>
    <w:p w:rsidR="0092622F" w:rsidRDefault="0092622F">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18"/>
          <w:szCs w:val="18"/>
          <w:lang w:val="fr-FR"/>
        </w:rPr>
      </w:pPr>
    </w:p>
    <w:sectPr w:rsidR="0092622F">
      <w:footerReference w:type="default" r:id="rId6"/>
      <w:pgSz w:w="11905" w:h="16837"/>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7799" w:rsidRDefault="001D3F86">
      <w:r>
        <w:separator/>
      </w:r>
    </w:p>
  </w:endnote>
  <w:endnote w:type="continuationSeparator" w:id="0">
    <w:p w:rsidR="005F7799" w:rsidRDefault="001D3F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Mangal">
    <w:panose1 w:val="02040503050203030202"/>
    <w:charset w:val="01"/>
    <w:family w:val="roman"/>
    <w:notTrueType/>
    <w:pitch w:val="variable"/>
    <w:sig w:usb0="00002000" w:usb1="00000000" w:usb2="00000000" w:usb3="00000000" w:csb0="00000000" w:csb1="00000000"/>
  </w:font>
  <w:font w:name="Times">
    <w:panose1 w:val="02020603050405020304"/>
    <w:charset w:val="00"/>
    <w:family w:val="auto"/>
    <w:pitch w:val="variable"/>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299" w:rsidRDefault="001D3F86">
    <w:pPr>
      <w:pStyle w:val="Pieddepage"/>
      <w:jc w:val="center"/>
      <w:rPr>
        <w:rFonts w:ascii="Arial" w:hAnsi="Arial"/>
        <w:sz w:val="20"/>
        <w:lang w:val="fr-FR"/>
      </w:rPr>
    </w:pPr>
    <w:r>
      <w:rPr>
        <w:rFonts w:ascii="Arial" w:hAnsi="Arial"/>
        <w:sz w:val="20"/>
        <w:lang w:val="fr-FR"/>
      </w:rPr>
      <w:t>N'écrivez pas sur ce sujet, que vous devrez rendre en fin d'interrogation</w:t>
    </w:r>
  </w:p>
  <w:p w:rsidR="00621299" w:rsidRDefault="00552BF0">
    <w:pPr>
      <w:pStyle w:val="Pieddepage"/>
      <w:rPr>
        <w:sz w:val="20"/>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7799" w:rsidRDefault="001D3F86">
      <w:r>
        <w:rPr>
          <w:color w:val="000000"/>
        </w:rPr>
        <w:separator/>
      </w:r>
    </w:p>
  </w:footnote>
  <w:footnote w:type="continuationSeparator" w:id="0">
    <w:p w:rsidR="005F7799" w:rsidRDefault="001D3F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22F"/>
    <w:rsid w:val="001D14D4"/>
    <w:rsid w:val="001D3F86"/>
    <w:rsid w:val="00552BF0"/>
    <w:rsid w:val="005F7799"/>
    <w:rsid w:val="0092622F"/>
    <w:rsid w:val="00A61B6E"/>
    <w:rsid w:val="00F545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31F7C7-8A40-4D85-83E5-69795616C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ahoma"/>
        <w:kern w:val="3"/>
        <w:sz w:val="24"/>
        <w:szCs w:val="24"/>
        <w:lang w:val="fr-FR" w:eastAsia="fr-FR" w:bidi="fr-FR"/>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Standard"/>
    <w:next w:val="Standard"/>
    <w:pPr>
      <w:keepNext/>
      <w:widowControl/>
      <w:suppressAutoHyphens w:val="0"/>
      <w:outlineLvl w:val="0"/>
    </w:pPr>
    <w:rPr>
      <w:rFonts w:ascii="Times New Roman" w:eastAsia="Times New Roman" w:hAnsi="Times New Roman" w:cs="Times New Roman"/>
      <w:b/>
      <w:sz w:val="22"/>
      <w:lang w:val="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Pr>
      <w:rFonts w:ascii="Helvetica" w:eastAsia="Helvetica" w:hAnsi="Helvetica" w:cs="Helvetica"/>
      <w:szCs w:val="20"/>
      <w:lang w:val="en-US" w:bidi="hi-IN"/>
    </w:rPr>
  </w:style>
  <w:style w:type="paragraph" w:customStyle="1" w:styleId="Textbody">
    <w:name w:val="Text body"/>
    <w:basedOn w:val="Standard"/>
    <w:pPr>
      <w:spacing w:after="120"/>
    </w:pPr>
  </w:style>
  <w:style w:type="paragraph" w:customStyle="1" w:styleId="Heading">
    <w:name w:val="Heading"/>
    <w:basedOn w:val="Standard"/>
    <w:next w:val="Textbody"/>
    <w:pPr>
      <w:keepNext/>
      <w:spacing w:before="240" w:after="120"/>
    </w:pPr>
    <w:rPr>
      <w:rFonts w:ascii="Arial" w:eastAsia="MS Mincho" w:hAnsi="Arial" w:cs="Tahoma"/>
      <w:sz w:val="28"/>
      <w:szCs w:val="28"/>
    </w:rPr>
  </w:style>
  <w:style w:type="paragraph" w:styleId="Liste">
    <w:name w:val="List"/>
    <w:basedOn w:val="Textbody"/>
  </w:style>
  <w:style w:type="paragraph" w:styleId="En-tte">
    <w:name w:val="header"/>
    <w:basedOn w:val="Standard"/>
    <w:pPr>
      <w:tabs>
        <w:tab w:val="center" w:pos="4536"/>
        <w:tab w:val="right" w:pos="9072"/>
      </w:tabs>
    </w:pPr>
    <w:rPr>
      <w:rFonts w:cs="Mangal"/>
    </w:rPr>
  </w:style>
  <w:style w:type="paragraph" w:styleId="Pieddepage">
    <w:name w:val="footer"/>
    <w:basedOn w:val="Standard"/>
    <w:pPr>
      <w:tabs>
        <w:tab w:val="center" w:pos="4536"/>
        <w:tab w:val="right" w:pos="9072"/>
      </w:tabs>
    </w:pPr>
    <w:rPr>
      <w:rFonts w:cs="Mangal"/>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Lgende">
    <w:name w:val="caption"/>
    <w:basedOn w:val="Standard"/>
    <w:pPr>
      <w:suppressLineNumbers/>
      <w:spacing w:before="120" w:after="120"/>
    </w:pPr>
    <w:rPr>
      <w:rFonts w:cs="Tahoma"/>
      <w:i/>
      <w:iCs/>
      <w:szCs w:val="24"/>
    </w:rPr>
  </w:style>
  <w:style w:type="paragraph" w:customStyle="1" w:styleId="Index">
    <w:name w:val="Index"/>
    <w:basedOn w:val="Standard"/>
    <w:pPr>
      <w:suppressLineNumbers/>
    </w:pPr>
    <w:rPr>
      <w:rFonts w:cs="Tahoma"/>
    </w:rPr>
  </w:style>
  <w:style w:type="paragraph" w:customStyle="1" w:styleId="Titre10">
    <w:name w:val="Titre1"/>
    <w:basedOn w:val="Standard"/>
    <w:next w:val="Textbody"/>
    <w:pPr>
      <w:keepNext/>
      <w:spacing w:before="240" w:after="120"/>
    </w:pPr>
    <w:rPr>
      <w:rFonts w:ascii="Arial" w:eastAsia="Arial Unicode MS" w:hAnsi="Arial" w:cs="Arial Unicode MS"/>
      <w:sz w:val="28"/>
      <w:szCs w:val="28"/>
    </w:rPr>
  </w:style>
  <w:style w:type="paragraph" w:customStyle="1" w:styleId="Lgende1">
    <w:name w:val="Légende1"/>
    <w:basedOn w:val="Standard"/>
    <w:pPr>
      <w:suppressLineNumbers/>
      <w:spacing w:before="120" w:after="120"/>
    </w:pPr>
    <w:rPr>
      <w:i/>
      <w:iCs/>
      <w:szCs w:val="24"/>
    </w:rPr>
  </w:style>
  <w:style w:type="paragraph" w:customStyle="1" w:styleId="Indexuser">
    <w:name w:val="Index (user)"/>
    <w:basedOn w:val="Standard"/>
    <w:pPr>
      <w:suppressLineNumbers/>
    </w:pPr>
  </w:style>
  <w:style w:type="paragraph" w:styleId="NormalWeb">
    <w:name w:val="Normal (Web)"/>
    <w:basedOn w:val="Standard"/>
    <w:pPr>
      <w:widowControl/>
      <w:suppressAutoHyphens w:val="0"/>
    </w:pPr>
    <w:rPr>
      <w:rFonts w:ascii="Times" w:eastAsia="Times New Roman" w:hAnsi="Times" w:cs="Times New Roman"/>
      <w:sz w:val="20"/>
      <w:lang w:val="fr-FR" w:bidi="ar-SA"/>
    </w:rPr>
  </w:style>
  <w:style w:type="paragraph" w:customStyle="1" w:styleId="auteur">
    <w:name w:val="auteur"/>
    <w:basedOn w:val="Standard"/>
    <w:pPr>
      <w:widowControl/>
      <w:suppressAutoHyphens w:val="0"/>
    </w:pPr>
    <w:rPr>
      <w:rFonts w:ascii="Times" w:eastAsia="Times New Roman" w:hAnsi="Times" w:cs="Times New Roman"/>
      <w:sz w:val="20"/>
      <w:lang w:val="fr-FR" w:bidi="ar-SA"/>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Titre1Car">
    <w:name w:val="Titre 1 Car"/>
    <w:basedOn w:val="Policepardfaut"/>
    <w:rPr>
      <w:b/>
      <w:sz w:val="22"/>
    </w:rPr>
  </w:style>
  <w:style w:type="character" w:customStyle="1" w:styleId="En-tteCar">
    <w:name w:val="En-tête Car"/>
    <w:basedOn w:val="Policepardfaut"/>
    <w:rPr>
      <w:rFonts w:ascii="Helvetica" w:eastAsia="Helvetica" w:hAnsi="Helvetica" w:cs="Mangal"/>
      <w:sz w:val="24"/>
      <w:lang w:val="en-US" w:bidi="hi-IN"/>
    </w:rPr>
  </w:style>
  <w:style w:type="character" w:customStyle="1" w:styleId="PieddepageCar">
    <w:name w:val="Pied de page Car"/>
    <w:basedOn w:val="Policepardfaut"/>
    <w:rPr>
      <w:rFonts w:ascii="Helvetica" w:eastAsia="Helvetica" w:hAnsi="Helvetica" w:cs="Mangal"/>
      <w:sz w:val="24"/>
      <w:lang w:val="en-US"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375</Words>
  <Characters>2064</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LEMOINE</dc:creator>
  <cp:lastModifiedBy>Utilisateur</cp:lastModifiedBy>
  <cp:revision>6</cp:revision>
  <dcterms:created xsi:type="dcterms:W3CDTF">2016-03-05T17:07:00Z</dcterms:created>
  <dcterms:modified xsi:type="dcterms:W3CDTF">2016-04-14T06:35:00Z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