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678"/>
        <w:gridCol w:w="2582"/>
      </w:tblGrid>
      <w:tr w:rsidR="00E167D7" w:rsidRPr="009C711D" w:rsidTr="001A16C8">
        <w:tc>
          <w:tcPr>
            <w:tcW w:w="2518" w:type="dxa"/>
          </w:tcPr>
          <w:p w:rsidR="009C711D" w:rsidRPr="009C711D" w:rsidRDefault="00E167D7" w:rsidP="00500C8B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Acad</w:t>
            </w:r>
            <w:r w:rsidR="009C711D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émie d'AMIENS Baccalauréat ES</w:t>
            </w:r>
          </w:p>
          <w:p w:rsidR="00E167D7" w:rsidRPr="009C711D" w:rsidRDefault="00E167D7" w:rsidP="00500C8B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Session 201</w:t>
            </w:r>
            <w:r w:rsidR="00AE6E4C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678" w:type="dxa"/>
          </w:tcPr>
          <w:p w:rsidR="00E94CFA" w:rsidRPr="009C711D" w:rsidRDefault="00E94CFA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Epreuve o</w:t>
            </w:r>
            <w:r w:rsidR="00E167D7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ral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e</w:t>
            </w:r>
            <w:r w:rsidR="00E167D7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de Sciences économiques et sociales (Enseignement spécifique :</w:t>
            </w:r>
          </w:p>
          <w:p w:rsidR="00E167D7" w:rsidRPr="009C711D" w:rsidRDefault="00E167D7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coefficient 7)</w:t>
            </w:r>
          </w:p>
        </w:tc>
        <w:tc>
          <w:tcPr>
            <w:tcW w:w="2582" w:type="dxa"/>
          </w:tcPr>
          <w:p w:rsidR="00E167D7" w:rsidRPr="009C711D" w:rsidRDefault="00AE6E4C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N° du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sujet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: 16</w:t>
            </w:r>
            <w:r w:rsidR="00E167D7" w:rsidRPr="009C711D">
              <w:rPr>
                <w:rFonts w:ascii="Times New Roman" w:hAnsi="Times New Roman" w:cs="Times New Roman"/>
                <w:b/>
                <w:sz w:val="22"/>
                <w:szCs w:val="22"/>
              </w:rPr>
              <w:t>c7-</w:t>
            </w:r>
            <w:r w:rsidR="006F5651">
              <w:rPr>
                <w:rFonts w:ascii="Times New Roman" w:hAnsi="Times New Roman" w:cs="Times New Roman"/>
                <w:b/>
                <w:sz w:val="22"/>
                <w:szCs w:val="22"/>
              </w:rPr>
              <w:t>321.3</w:t>
            </w:r>
          </w:p>
        </w:tc>
      </w:tr>
      <w:tr w:rsidR="00E167D7" w:rsidRPr="009C711D" w:rsidTr="001A16C8">
        <w:tc>
          <w:tcPr>
            <w:tcW w:w="2518" w:type="dxa"/>
          </w:tcPr>
          <w:p w:rsidR="00E167D7" w:rsidRPr="009C711D" w:rsidRDefault="00E167D7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Durée de la préparation : 30 minutes</w:t>
            </w:r>
          </w:p>
        </w:tc>
        <w:tc>
          <w:tcPr>
            <w:tcW w:w="4678" w:type="dxa"/>
          </w:tcPr>
          <w:p w:rsidR="00E167D7" w:rsidRPr="009C711D" w:rsidRDefault="00E167D7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Le candidat s’appuiera sur les </w:t>
            </w:r>
            <w:r w:rsidR="00E94CFA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2 documents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pour répondre à la question principale.</w:t>
            </w:r>
          </w:p>
          <w:p w:rsidR="00E167D7" w:rsidRPr="009C711D" w:rsidRDefault="00E167D7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Les question</w:t>
            </w:r>
            <w:r w:rsidR="006F5651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s complémentaires 2 et 3 porte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nt sur d’autres thèmes du programme</w:t>
            </w:r>
          </w:p>
        </w:tc>
        <w:tc>
          <w:tcPr>
            <w:tcW w:w="2582" w:type="dxa"/>
          </w:tcPr>
          <w:p w:rsidR="00E167D7" w:rsidRPr="009C711D" w:rsidRDefault="00E167D7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proofErr w:type="spellStart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>Durée</w:t>
            </w:r>
            <w:proofErr w:type="spellEnd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>l'interrogation</w:t>
            </w:r>
            <w:proofErr w:type="spellEnd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 xml:space="preserve"> : 20 minutes</w:t>
            </w:r>
          </w:p>
        </w:tc>
      </w:tr>
      <w:tr w:rsidR="00E167D7" w:rsidRPr="00B24B5F" w:rsidTr="001A16C8">
        <w:tc>
          <w:tcPr>
            <w:tcW w:w="9778" w:type="dxa"/>
            <w:gridSpan w:val="3"/>
          </w:tcPr>
          <w:p w:rsidR="00E167D7" w:rsidRPr="009C711D" w:rsidRDefault="00E167D7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Thème de la question principale :</w:t>
            </w:r>
            <w:r w:rsidR="00E94CFA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</w:t>
            </w:r>
            <w:r w:rsidR="00423564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Comment s’articulent marché du travail et gestion de l’emploi ?</w:t>
            </w:r>
          </w:p>
        </w:tc>
      </w:tr>
      <w:tr w:rsidR="00E167D7" w:rsidRPr="00B24B5F" w:rsidTr="001A16C8">
        <w:tc>
          <w:tcPr>
            <w:tcW w:w="9778" w:type="dxa"/>
            <w:gridSpan w:val="3"/>
          </w:tcPr>
          <w:p w:rsidR="00E167D7" w:rsidRPr="009C711D" w:rsidRDefault="00E167D7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Question principale (sur 10 points) :</w:t>
            </w:r>
            <w:r w:rsidR="00423564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Expliquez comment se détermine le niveau des salaires dans un pays comme la France.</w:t>
            </w:r>
            <w:r w:rsidR="00BB1FF0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</w:t>
            </w:r>
          </w:p>
        </w:tc>
      </w:tr>
      <w:tr w:rsidR="00E167D7" w:rsidRPr="009C711D" w:rsidTr="001A16C8">
        <w:tc>
          <w:tcPr>
            <w:tcW w:w="9778" w:type="dxa"/>
            <w:gridSpan w:val="3"/>
          </w:tcPr>
          <w:p w:rsidR="00E167D7" w:rsidRPr="009C711D" w:rsidRDefault="00E167D7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Questions complémentaires (sur 10 points) :</w:t>
            </w:r>
          </w:p>
        </w:tc>
      </w:tr>
      <w:tr w:rsidR="00E167D7" w:rsidRPr="006F5651" w:rsidTr="001A16C8">
        <w:tc>
          <w:tcPr>
            <w:tcW w:w="9778" w:type="dxa"/>
            <w:gridSpan w:val="3"/>
          </w:tcPr>
          <w:p w:rsidR="00E167D7" w:rsidRPr="009C711D" w:rsidRDefault="00B80B45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1</w:t>
            </w:r>
            <w:r w:rsidR="00E167D7"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) </w:t>
            </w:r>
            <w:r w:rsidR="00423564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Donnez l</w:t>
            </w:r>
            <w:r w:rsidR="006F5651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a signification des 2 valeurs</w:t>
            </w:r>
            <w:r w:rsidR="00423564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</w:t>
            </w:r>
            <w:r w:rsidR="00423564" w:rsidRPr="007C238C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en gras</w:t>
            </w:r>
            <w:r w:rsidR="004A1BC9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.</w:t>
            </w:r>
            <w:r w:rsidR="006F5651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(</w:t>
            </w:r>
            <w:r w:rsidR="002E1D87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</w:t>
            </w:r>
            <w:r w:rsidR="006F5651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ocument 2</w:t>
            </w:r>
            <w:r w:rsidR="00423564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).</w:t>
            </w:r>
            <w:r w:rsidR="006F5651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(4 points)</w:t>
            </w:r>
          </w:p>
        </w:tc>
      </w:tr>
      <w:tr w:rsidR="00E167D7" w:rsidRPr="006F5651" w:rsidTr="001A16C8">
        <w:tc>
          <w:tcPr>
            <w:tcW w:w="9778" w:type="dxa"/>
            <w:gridSpan w:val="3"/>
          </w:tcPr>
          <w:p w:rsidR="00E167D7" w:rsidRPr="009C711D" w:rsidRDefault="00B80B45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2</w:t>
            </w:r>
            <w:r w:rsidR="00423564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) Présentez les principaux déterminants des délocalisations de la production des entreprises.</w:t>
            </w:r>
            <w:r w:rsidR="006F5651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(3 points)</w:t>
            </w:r>
          </w:p>
        </w:tc>
      </w:tr>
      <w:tr w:rsidR="00E167D7" w:rsidRPr="006F5651" w:rsidTr="001A16C8">
        <w:tc>
          <w:tcPr>
            <w:tcW w:w="9778" w:type="dxa"/>
            <w:gridSpan w:val="3"/>
          </w:tcPr>
          <w:p w:rsidR="006F5651" w:rsidRDefault="00B80B45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3</w:t>
            </w:r>
            <w:r w:rsidR="00E167D7"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)</w:t>
            </w:r>
            <w:r w:rsidR="00423564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</w:t>
            </w:r>
            <w:r w:rsidR="007C238C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Montrez que les conflits sociaux peuvent être considérés comme un facteur de cohésion sociale.</w:t>
            </w:r>
            <w:r w:rsidR="006F5651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</w:t>
            </w:r>
          </w:p>
          <w:p w:rsidR="00E167D7" w:rsidRPr="007C238C" w:rsidRDefault="006F5651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   (3 points)</w:t>
            </w:r>
          </w:p>
        </w:tc>
      </w:tr>
    </w:tbl>
    <w:p w:rsidR="001A16C8" w:rsidRPr="009C711D" w:rsidRDefault="001A16C8">
      <w:pPr>
        <w:rPr>
          <w:rFonts w:ascii="Times New Roman" w:hAnsi="Times New Roman"/>
          <w:sz w:val="22"/>
          <w:szCs w:val="22"/>
          <w:lang w:val="fr-FR"/>
        </w:rPr>
      </w:pPr>
    </w:p>
    <w:p w:rsidR="001A16C8" w:rsidRPr="00B24B5F" w:rsidRDefault="00E94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b/>
          <w:color w:val="000000"/>
          <w:sz w:val="22"/>
          <w:szCs w:val="22"/>
          <w:lang w:val="fr-FR"/>
        </w:rPr>
      </w:pPr>
      <w:r w:rsidRPr="00B24B5F">
        <w:rPr>
          <w:rFonts w:ascii="Times New Roman" w:hAnsi="Times New Roman"/>
          <w:b/>
          <w:color w:val="000000"/>
          <w:sz w:val="22"/>
          <w:szCs w:val="22"/>
          <w:lang w:val="fr-FR"/>
        </w:rPr>
        <w:t>DOCUMENT 1</w:t>
      </w:r>
    </w:p>
    <w:p w:rsidR="00D44ADA" w:rsidRDefault="00D44ADA" w:rsidP="006F565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fr-FR"/>
        </w:rPr>
        <w:t xml:space="preserve">    Dans les hôtels-cafés-restaurants, qui emploient près de 800 000 salariés, ce n’est qu’en 1997 qu’a été conclue la première convention collective nationale qui a fait l’objet d’une importante renégociation en 2004 sous la pression du gouvernement. En échange du maintien d’une durée du travail de 39 heures, le SMIC hôtelier ( inférieur au SMIC normal) a été supprimé.</w:t>
      </w:r>
    </w:p>
    <w:p w:rsidR="00D44ADA" w:rsidRDefault="00D44ADA" w:rsidP="006F565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fr-FR"/>
        </w:rPr>
        <w:t xml:space="preserve">    Mais les partenaires sociaux ne sont pas parvenus à s’entendre sur les grilles salariales. Ce compromis passé entre une partie des syndicats et une partie des organisations patronales a été contesté par la CFDT qui a déposé en justice une demande d’annulation de l’accord. Finalement un nouvel accord de branche a été conclu début 2007 qui, tout en maintenant le temps de travail à 39 heures, introduit des majorations de salaire à partir de la trente-sixième heure travaillée.</w:t>
      </w:r>
    </w:p>
    <w:p w:rsidR="00D44ADA" w:rsidRDefault="00D44ADA" w:rsidP="006F565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</w:p>
    <w:p w:rsidR="00D44ADA" w:rsidRPr="000A4F72" w:rsidRDefault="00D44ADA" w:rsidP="00D44A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fr-FR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  <w:lang w:val="fr-FR"/>
        </w:rPr>
        <w:t>A.Bevort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  <w:lang w:val="fr-FR"/>
        </w:rPr>
        <w:t>, A. Jobert, Sociologie du travail : les relations professionnelles, Armand Colin,2011.</w:t>
      </w:r>
    </w:p>
    <w:p w:rsidR="00B80B45" w:rsidRPr="009C711D" w:rsidRDefault="00B80B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</w:p>
    <w:p w:rsidR="00B80B45" w:rsidRPr="00B24B5F" w:rsidRDefault="00E94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b/>
          <w:color w:val="000000"/>
          <w:sz w:val="22"/>
          <w:szCs w:val="22"/>
          <w:lang w:val="fr-FR"/>
        </w:rPr>
      </w:pPr>
      <w:r w:rsidRPr="00B24B5F">
        <w:rPr>
          <w:rFonts w:ascii="Times New Roman" w:hAnsi="Times New Roman"/>
          <w:b/>
          <w:color w:val="000000"/>
          <w:sz w:val="22"/>
          <w:szCs w:val="22"/>
          <w:lang w:val="fr-FR"/>
        </w:rPr>
        <w:t>DOCUMENT 2</w:t>
      </w:r>
      <w:bookmarkStart w:id="0" w:name="_GoBack"/>
      <w:bookmarkEnd w:id="0"/>
    </w:p>
    <w:p w:rsidR="00A03FA7" w:rsidRDefault="00A03F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  <w:r>
        <w:rPr>
          <w:rFonts w:ascii="Times New Roman" w:hAnsi="Times New Roman"/>
          <w:color w:val="000000"/>
          <w:sz w:val="22"/>
          <w:szCs w:val="22"/>
          <w:lang w:val="fr-FR"/>
        </w:rPr>
        <w:t>Les différents modes de revalorisation des salaires de base en 2007 (en % d’entreprises).</w:t>
      </w:r>
    </w:p>
    <w:p w:rsidR="00A03FA7" w:rsidRPr="009C711D" w:rsidRDefault="00A03F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A03FA7" w:rsidRPr="0005750E" w:rsidTr="0005750E">
        <w:tc>
          <w:tcPr>
            <w:tcW w:w="3259" w:type="dxa"/>
          </w:tcPr>
          <w:p w:rsidR="00A03FA7" w:rsidRPr="0005750E" w:rsidRDefault="00A03FA7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59" w:type="dxa"/>
          </w:tcPr>
          <w:p w:rsidR="00A03FA7" w:rsidRPr="0005750E" w:rsidRDefault="00A03FA7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       Cadres</w:t>
            </w:r>
          </w:p>
        </w:tc>
        <w:tc>
          <w:tcPr>
            <w:tcW w:w="3260" w:type="dxa"/>
          </w:tcPr>
          <w:p w:rsidR="00A03FA7" w:rsidRPr="0005750E" w:rsidRDefault="00A03FA7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   Non-cadres</w:t>
            </w:r>
          </w:p>
        </w:tc>
      </w:tr>
      <w:tr w:rsidR="00A03FA7" w:rsidRPr="0005750E" w:rsidTr="0005750E">
        <w:tc>
          <w:tcPr>
            <w:tcW w:w="3259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Entreprises n’ayant pas accordé d’augmentations</w:t>
            </w:r>
          </w:p>
        </w:tc>
        <w:tc>
          <w:tcPr>
            <w:tcW w:w="3259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          31</w:t>
            </w:r>
          </w:p>
        </w:tc>
        <w:tc>
          <w:tcPr>
            <w:tcW w:w="3260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        15</w:t>
            </w:r>
          </w:p>
        </w:tc>
      </w:tr>
      <w:tr w:rsidR="00A03FA7" w:rsidRPr="0005750E" w:rsidTr="0005750E">
        <w:tc>
          <w:tcPr>
            <w:tcW w:w="3259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Entreprises ayant accordé des augmentations</w:t>
            </w:r>
          </w:p>
        </w:tc>
        <w:tc>
          <w:tcPr>
            <w:tcW w:w="3259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          69</w:t>
            </w:r>
          </w:p>
        </w:tc>
        <w:tc>
          <w:tcPr>
            <w:tcW w:w="3260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        </w:t>
            </w:r>
            <w:r w:rsidRPr="0005750E"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  <w:t>85</w:t>
            </w:r>
          </w:p>
        </w:tc>
      </w:tr>
      <w:tr w:rsidR="00A03FA7" w:rsidRPr="0005750E" w:rsidTr="0005750E">
        <w:tc>
          <w:tcPr>
            <w:tcW w:w="3259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Total</w:t>
            </w:r>
          </w:p>
        </w:tc>
        <w:tc>
          <w:tcPr>
            <w:tcW w:w="3259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        100</w:t>
            </w:r>
          </w:p>
        </w:tc>
        <w:tc>
          <w:tcPr>
            <w:tcW w:w="3260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      100</w:t>
            </w:r>
          </w:p>
        </w:tc>
      </w:tr>
      <w:tr w:rsidR="00A03FA7" w:rsidRPr="00B24B5F" w:rsidTr="0005750E">
        <w:tc>
          <w:tcPr>
            <w:tcW w:w="3259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Parmi les entreprises ayant accordé des augmentations</w:t>
            </w:r>
          </w:p>
        </w:tc>
        <w:tc>
          <w:tcPr>
            <w:tcW w:w="3259" w:type="dxa"/>
          </w:tcPr>
          <w:p w:rsidR="00A03FA7" w:rsidRPr="0005750E" w:rsidRDefault="00A03FA7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60" w:type="dxa"/>
          </w:tcPr>
          <w:p w:rsidR="00A03FA7" w:rsidRPr="0005750E" w:rsidRDefault="00A03FA7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</w:p>
        </w:tc>
      </w:tr>
      <w:tr w:rsidR="00A03FA7" w:rsidRPr="0005750E" w:rsidTr="0005750E">
        <w:tc>
          <w:tcPr>
            <w:tcW w:w="3259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Augmentations générales seulement</w:t>
            </w:r>
          </w:p>
        </w:tc>
        <w:tc>
          <w:tcPr>
            <w:tcW w:w="3259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          40</w:t>
            </w:r>
          </w:p>
        </w:tc>
        <w:tc>
          <w:tcPr>
            <w:tcW w:w="3260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        </w:t>
            </w:r>
            <w:r w:rsidR="001B0FC5"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41</w:t>
            </w:r>
          </w:p>
        </w:tc>
      </w:tr>
      <w:tr w:rsidR="00A03FA7" w:rsidRPr="0005750E" w:rsidTr="0005750E">
        <w:tc>
          <w:tcPr>
            <w:tcW w:w="3259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Augmentations individuelles seulement</w:t>
            </w:r>
          </w:p>
        </w:tc>
        <w:tc>
          <w:tcPr>
            <w:tcW w:w="3259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          </w:t>
            </w:r>
            <w:r w:rsidRPr="0005750E"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  <w:t>33</w:t>
            </w:r>
          </w:p>
        </w:tc>
        <w:tc>
          <w:tcPr>
            <w:tcW w:w="3260" w:type="dxa"/>
          </w:tcPr>
          <w:p w:rsidR="00A03FA7" w:rsidRPr="0005750E" w:rsidRDefault="001B0FC5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        19</w:t>
            </w:r>
          </w:p>
        </w:tc>
      </w:tr>
      <w:tr w:rsidR="00A03FA7" w:rsidRPr="0005750E" w:rsidTr="0005750E">
        <w:tc>
          <w:tcPr>
            <w:tcW w:w="3259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Augmentations mixtes</w:t>
            </w:r>
          </w:p>
        </w:tc>
        <w:tc>
          <w:tcPr>
            <w:tcW w:w="3259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          27</w:t>
            </w:r>
          </w:p>
        </w:tc>
        <w:tc>
          <w:tcPr>
            <w:tcW w:w="3260" w:type="dxa"/>
          </w:tcPr>
          <w:p w:rsidR="00A03FA7" w:rsidRPr="0005750E" w:rsidRDefault="001B0FC5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        40</w:t>
            </w:r>
          </w:p>
        </w:tc>
      </w:tr>
      <w:tr w:rsidR="00A03FA7" w:rsidRPr="0005750E" w:rsidTr="0005750E">
        <w:tc>
          <w:tcPr>
            <w:tcW w:w="3259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Total</w:t>
            </w:r>
          </w:p>
        </w:tc>
        <w:tc>
          <w:tcPr>
            <w:tcW w:w="3259" w:type="dxa"/>
          </w:tcPr>
          <w:p w:rsidR="00A03FA7" w:rsidRPr="0005750E" w:rsidRDefault="001D778A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        100</w:t>
            </w:r>
          </w:p>
        </w:tc>
        <w:tc>
          <w:tcPr>
            <w:tcW w:w="3260" w:type="dxa"/>
          </w:tcPr>
          <w:p w:rsidR="00A03FA7" w:rsidRPr="0005750E" w:rsidRDefault="001B0FC5" w:rsidP="0005750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05750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      100</w:t>
            </w:r>
          </w:p>
        </w:tc>
      </w:tr>
    </w:tbl>
    <w:p w:rsidR="00A03FA7" w:rsidRDefault="00A03F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</w:p>
    <w:p w:rsidR="001B0FC5" w:rsidRPr="001B0FC5" w:rsidRDefault="001B0FC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b/>
          <w:color w:val="000000"/>
          <w:sz w:val="22"/>
          <w:szCs w:val="22"/>
          <w:lang w:val="fr-FR"/>
        </w:rPr>
      </w:pPr>
      <w:r>
        <w:rPr>
          <w:rFonts w:ascii="Times New Roman" w:hAnsi="Times New Roman"/>
          <w:color w:val="000000"/>
          <w:sz w:val="22"/>
          <w:szCs w:val="22"/>
          <w:lang w:val="fr-FR"/>
        </w:rPr>
        <w:t xml:space="preserve"> Enquête « Pratiques salariales », DARES, 2007, publiée dans «  les pratiques de rémunération des entreprises en 2007 », Premières synthèses, DARES, février 2010.</w:t>
      </w:r>
    </w:p>
    <w:sectPr w:rsidR="001B0FC5" w:rsidRPr="001B0FC5" w:rsidSect="005F619D">
      <w:footerReference w:type="default" r:id="rId6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50E" w:rsidRDefault="0005750E" w:rsidP="009C711D">
      <w:r>
        <w:separator/>
      </w:r>
    </w:p>
  </w:endnote>
  <w:endnote w:type="continuationSeparator" w:id="0">
    <w:p w:rsidR="0005750E" w:rsidRDefault="0005750E" w:rsidP="009C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11D" w:rsidRPr="009C711D" w:rsidRDefault="009C711D" w:rsidP="009C711D">
    <w:pPr>
      <w:pStyle w:val="Pieddepage"/>
      <w:jc w:val="center"/>
      <w:rPr>
        <w:rFonts w:ascii="Arial" w:hAnsi="Arial"/>
        <w:sz w:val="20"/>
        <w:lang w:val="fr-FR"/>
      </w:rPr>
    </w:pPr>
    <w:r w:rsidRPr="009C711D">
      <w:rPr>
        <w:rFonts w:ascii="Arial" w:hAnsi="Arial"/>
        <w:sz w:val="20"/>
        <w:lang w:val="fr-FR"/>
      </w:rPr>
      <w:t>N'écrivez pas sur ce sujet, que vous devrez rendre en fin d'interrogation</w:t>
    </w:r>
  </w:p>
  <w:p w:rsidR="009C711D" w:rsidRPr="009C711D" w:rsidRDefault="009C711D">
    <w:pPr>
      <w:pStyle w:val="Pieddepage"/>
      <w:rPr>
        <w:sz w:val="20"/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50E" w:rsidRDefault="0005750E" w:rsidP="009C711D">
      <w:r>
        <w:separator/>
      </w:r>
    </w:p>
  </w:footnote>
  <w:footnote w:type="continuationSeparator" w:id="0">
    <w:p w:rsidR="0005750E" w:rsidRDefault="0005750E" w:rsidP="009C71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7D7"/>
    <w:rsid w:val="00042E65"/>
    <w:rsid w:val="0005750E"/>
    <w:rsid w:val="00081244"/>
    <w:rsid w:val="000A5567"/>
    <w:rsid w:val="001A16C8"/>
    <w:rsid w:val="001A6141"/>
    <w:rsid w:val="001B0FC5"/>
    <w:rsid w:val="001D778A"/>
    <w:rsid w:val="002E1D87"/>
    <w:rsid w:val="004054BB"/>
    <w:rsid w:val="00423564"/>
    <w:rsid w:val="004A1BC9"/>
    <w:rsid w:val="004F4DA5"/>
    <w:rsid w:val="00500C8B"/>
    <w:rsid w:val="0058278E"/>
    <w:rsid w:val="005F619D"/>
    <w:rsid w:val="005F742A"/>
    <w:rsid w:val="006023D7"/>
    <w:rsid w:val="006962D1"/>
    <w:rsid w:val="006B5CF8"/>
    <w:rsid w:val="006F5651"/>
    <w:rsid w:val="007B693B"/>
    <w:rsid w:val="007C238C"/>
    <w:rsid w:val="00883456"/>
    <w:rsid w:val="00894768"/>
    <w:rsid w:val="00987176"/>
    <w:rsid w:val="009C711D"/>
    <w:rsid w:val="00A03FA7"/>
    <w:rsid w:val="00A5591D"/>
    <w:rsid w:val="00AC472F"/>
    <w:rsid w:val="00AE6E4C"/>
    <w:rsid w:val="00B24B5F"/>
    <w:rsid w:val="00B80B45"/>
    <w:rsid w:val="00BB1FF0"/>
    <w:rsid w:val="00D44ADA"/>
    <w:rsid w:val="00D57456"/>
    <w:rsid w:val="00E167D7"/>
    <w:rsid w:val="00E9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CC36CAF-5E64-4FB0-BDF5-CA79D5F0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619D"/>
    <w:pPr>
      <w:widowControl w:val="0"/>
      <w:suppressAutoHyphens/>
    </w:pPr>
    <w:rPr>
      <w:rFonts w:ascii="Helvetica" w:eastAsia="Helvetica" w:hAnsi="Helvetica" w:cs="Helvetica"/>
      <w:sz w:val="24"/>
      <w:lang w:val="en-US" w:eastAsia="hi-IN" w:bidi="hi-IN"/>
    </w:rPr>
  </w:style>
  <w:style w:type="paragraph" w:styleId="Titre1">
    <w:name w:val="heading 1"/>
    <w:basedOn w:val="Normal"/>
    <w:next w:val="Normal"/>
    <w:link w:val="Titre1Car"/>
    <w:qFormat/>
    <w:rsid w:val="00E167D7"/>
    <w:pPr>
      <w:keepNext/>
      <w:widowControl/>
      <w:suppressAutoHyphens w:val="0"/>
      <w:outlineLvl w:val="0"/>
    </w:pPr>
    <w:rPr>
      <w:rFonts w:ascii="Times New Roman" w:eastAsia="Times New Roman" w:hAnsi="Times New Roman" w:cs="Times New Roman"/>
      <w:b/>
      <w:sz w:val="22"/>
      <w:lang w:val="fr-FR" w:eastAsia="fr-FR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  <w:rsid w:val="005F619D"/>
  </w:style>
  <w:style w:type="character" w:customStyle="1" w:styleId="WW-Absatz-Standardschriftart">
    <w:name w:val="WW-Absatz-Standardschriftart"/>
    <w:rsid w:val="005F619D"/>
  </w:style>
  <w:style w:type="character" w:customStyle="1" w:styleId="Policepardfaut1">
    <w:name w:val="Police par défaut1"/>
    <w:rsid w:val="005F619D"/>
  </w:style>
  <w:style w:type="paragraph" w:customStyle="1" w:styleId="Titre10">
    <w:name w:val="Titre1"/>
    <w:basedOn w:val="Normal"/>
    <w:next w:val="Corpsdetexte"/>
    <w:rsid w:val="005F619D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sdetexte">
    <w:name w:val="Body Text"/>
    <w:basedOn w:val="Normal"/>
    <w:rsid w:val="005F619D"/>
    <w:pPr>
      <w:spacing w:after="120"/>
    </w:pPr>
  </w:style>
  <w:style w:type="paragraph" w:styleId="Liste">
    <w:name w:val="List"/>
    <w:basedOn w:val="Corpsdetexte"/>
    <w:rsid w:val="005F619D"/>
  </w:style>
  <w:style w:type="paragraph" w:customStyle="1" w:styleId="Lgende1">
    <w:name w:val="Légende1"/>
    <w:basedOn w:val="Normal"/>
    <w:rsid w:val="005F619D"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Normal"/>
    <w:rsid w:val="005F619D"/>
    <w:pPr>
      <w:suppressLineNumbers/>
    </w:pPr>
  </w:style>
  <w:style w:type="table" w:styleId="Grilledutableau">
    <w:name w:val="Table Grid"/>
    <w:basedOn w:val="TableauNormal"/>
    <w:uiPriority w:val="59"/>
    <w:rsid w:val="00E16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E167D7"/>
    <w:rPr>
      <w:b/>
      <w:sz w:val="22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9C711D"/>
    <w:pPr>
      <w:tabs>
        <w:tab w:val="center" w:pos="4536"/>
        <w:tab w:val="right" w:pos="9072"/>
      </w:tabs>
    </w:pPr>
    <w:rPr>
      <w:rFonts w:cs="Mangal"/>
    </w:rPr>
  </w:style>
  <w:style w:type="character" w:customStyle="1" w:styleId="En-tteCar">
    <w:name w:val="En-tête Car"/>
    <w:basedOn w:val="Policepardfaut"/>
    <w:link w:val="En-tte"/>
    <w:uiPriority w:val="99"/>
    <w:semiHidden/>
    <w:rsid w:val="009C711D"/>
    <w:rPr>
      <w:rFonts w:ascii="Helvetica" w:eastAsia="Helvetica" w:hAnsi="Helvetica" w:cs="Mangal"/>
      <w:sz w:val="24"/>
      <w:lang w:val="en-US" w:eastAsia="hi-IN" w:bidi="hi-IN"/>
    </w:rPr>
  </w:style>
  <w:style w:type="paragraph" w:styleId="Pieddepage">
    <w:name w:val="footer"/>
    <w:basedOn w:val="Normal"/>
    <w:link w:val="PieddepageCar"/>
    <w:semiHidden/>
    <w:unhideWhenUsed/>
    <w:rsid w:val="009C711D"/>
    <w:pPr>
      <w:tabs>
        <w:tab w:val="center" w:pos="4536"/>
        <w:tab w:val="right" w:pos="9072"/>
      </w:tabs>
    </w:pPr>
    <w:rPr>
      <w:rFonts w:cs="Mangal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9C711D"/>
    <w:rPr>
      <w:rFonts w:ascii="Helvetica" w:eastAsia="Helvetica" w:hAnsi="Helvetica" w:cs="Mangal"/>
      <w:sz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428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LEMOINE</dc:creator>
  <cp:lastModifiedBy>Utilisateur</cp:lastModifiedBy>
  <cp:revision>5</cp:revision>
  <cp:lastPrinted>1899-12-31T23:00:00Z</cp:lastPrinted>
  <dcterms:created xsi:type="dcterms:W3CDTF">2015-12-26T15:53:00Z</dcterms:created>
  <dcterms:modified xsi:type="dcterms:W3CDTF">2016-04-14T06:47:00Z</dcterms:modified>
</cp:coreProperties>
</file>