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73" w:rsidRDefault="002C2A73"/>
    <w:p w:rsidR="002C2A73" w:rsidRDefault="002C2A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3B5463" w:rsidTr="003A16BA">
        <w:tc>
          <w:tcPr>
            <w:tcW w:w="2518" w:type="dxa"/>
          </w:tcPr>
          <w:p w:rsidR="00E167D7" w:rsidRPr="003B5463" w:rsidRDefault="00E167D7">
            <w:pPr>
              <w:rPr>
                <w:rFonts w:ascii="Times New Roman" w:hAnsi="Times New Roman" w:cs="Times New Roman"/>
                <w:sz w:val="22"/>
                <w:szCs w:val="22"/>
                <w:lang w:val="fr-FR"/>
              </w:rPr>
            </w:pPr>
            <w:r w:rsidRPr="003B5463">
              <w:rPr>
                <w:rFonts w:ascii="Times New Roman" w:hAnsi="Times New Roman" w:cs="Times New Roman"/>
                <w:b/>
                <w:sz w:val="22"/>
                <w:szCs w:val="22"/>
                <w:lang w:val="fr-FR"/>
              </w:rPr>
              <w:t>Académie d'AMIEN</w:t>
            </w:r>
            <w:r w:rsidR="00ED721C">
              <w:rPr>
                <w:rFonts w:ascii="Times New Roman" w:hAnsi="Times New Roman" w:cs="Times New Roman"/>
                <w:b/>
                <w:sz w:val="22"/>
                <w:szCs w:val="22"/>
                <w:lang w:val="fr-FR"/>
              </w:rPr>
              <w:t>S Baccalauréat ES - Session 2014</w:t>
            </w:r>
          </w:p>
        </w:tc>
        <w:tc>
          <w:tcPr>
            <w:tcW w:w="4678" w:type="dxa"/>
          </w:tcPr>
          <w:p w:rsidR="00E167D7" w:rsidRPr="003B5463" w:rsidRDefault="00CC6BFE" w:rsidP="003A16BA">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Epreuve o</w:t>
            </w:r>
            <w:r w:rsidR="00E167D7" w:rsidRPr="003B5463">
              <w:rPr>
                <w:rFonts w:ascii="Times New Roman" w:hAnsi="Times New Roman" w:cs="Times New Roman"/>
                <w:b/>
                <w:sz w:val="22"/>
                <w:szCs w:val="22"/>
                <w:lang w:val="fr-FR"/>
              </w:rPr>
              <w:t>ral</w:t>
            </w:r>
            <w:r w:rsidRPr="003B5463">
              <w:rPr>
                <w:rFonts w:ascii="Times New Roman" w:hAnsi="Times New Roman" w:cs="Times New Roman"/>
                <w:b/>
                <w:sz w:val="22"/>
                <w:szCs w:val="22"/>
                <w:lang w:val="fr-FR"/>
              </w:rPr>
              <w:t>e</w:t>
            </w:r>
            <w:r w:rsidR="00E167D7" w:rsidRPr="003B5463">
              <w:rPr>
                <w:rFonts w:ascii="Times New Roman" w:hAnsi="Times New Roman" w:cs="Times New Roman"/>
                <w:b/>
                <w:sz w:val="22"/>
                <w:szCs w:val="22"/>
                <w:lang w:val="fr-FR"/>
              </w:rPr>
              <w:t xml:space="preserve"> de Sciences économiques et sociales (</w:t>
            </w:r>
            <w:r w:rsidR="00AD640E" w:rsidRPr="003B5463">
              <w:rPr>
                <w:rFonts w:ascii="Times New Roman" w:hAnsi="Times New Roman" w:cs="Times New Roman"/>
                <w:b/>
                <w:sz w:val="22"/>
                <w:szCs w:val="22"/>
                <w:lang w:val="fr-FR"/>
              </w:rPr>
              <w:t>Enseignement de spécialité</w:t>
            </w:r>
            <w:r w:rsidR="00E167D7" w:rsidRPr="003B5463">
              <w:rPr>
                <w:rFonts w:ascii="Times New Roman" w:hAnsi="Times New Roman" w:cs="Times New Roman"/>
                <w:b/>
                <w:sz w:val="22"/>
                <w:szCs w:val="22"/>
                <w:lang w:val="fr-FR"/>
              </w:rPr>
              <w:t> </w:t>
            </w:r>
            <w:r w:rsidR="00AD640E" w:rsidRPr="003B5463">
              <w:rPr>
                <w:rFonts w:ascii="Times New Roman" w:hAnsi="Times New Roman" w:cs="Times New Roman"/>
                <w:b/>
                <w:sz w:val="22"/>
                <w:szCs w:val="22"/>
                <w:lang w:val="fr-FR"/>
              </w:rPr>
              <w:t>« SCIENCES SOCIALES ET POLITIQUES »</w:t>
            </w:r>
            <w:r w:rsidR="00D954AF" w:rsidRPr="003B5463">
              <w:rPr>
                <w:rFonts w:ascii="Times New Roman" w:hAnsi="Times New Roman" w:cs="Times New Roman"/>
                <w:b/>
                <w:sz w:val="22"/>
                <w:szCs w:val="22"/>
                <w:lang w:val="fr-FR"/>
              </w:rPr>
              <w:t xml:space="preserve"> : </w:t>
            </w:r>
            <w:r w:rsidR="00AD640E" w:rsidRPr="003B5463">
              <w:rPr>
                <w:rFonts w:ascii="Times New Roman" w:hAnsi="Times New Roman" w:cs="Times New Roman"/>
                <w:b/>
                <w:sz w:val="22"/>
                <w:szCs w:val="22"/>
                <w:lang w:val="fr-FR"/>
              </w:rPr>
              <w:t>coefficient 9</w:t>
            </w:r>
            <w:r w:rsidR="00E167D7" w:rsidRPr="003B5463">
              <w:rPr>
                <w:rFonts w:ascii="Times New Roman" w:hAnsi="Times New Roman" w:cs="Times New Roman"/>
                <w:b/>
                <w:sz w:val="22"/>
                <w:szCs w:val="22"/>
                <w:lang w:val="fr-FR"/>
              </w:rPr>
              <w:t>)</w:t>
            </w:r>
          </w:p>
        </w:tc>
        <w:tc>
          <w:tcPr>
            <w:tcW w:w="2582" w:type="dxa"/>
          </w:tcPr>
          <w:p w:rsidR="00E167D7" w:rsidRPr="003B5463" w:rsidRDefault="00ED721C">
            <w:pPr>
              <w:rPr>
                <w:rFonts w:ascii="Times New Roman" w:hAnsi="Times New Roman" w:cs="Times New Roman"/>
                <w:sz w:val="22"/>
                <w:szCs w:val="22"/>
                <w:lang w:val="fr-FR"/>
              </w:rPr>
            </w:pPr>
            <w:r>
              <w:rPr>
                <w:rFonts w:ascii="Times New Roman" w:hAnsi="Times New Roman" w:cs="Times New Roman"/>
                <w:b/>
                <w:sz w:val="22"/>
                <w:szCs w:val="22"/>
              </w:rPr>
              <w:t>N° du sujet : 14</w:t>
            </w:r>
            <w:r w:rsidR="00CC6BFE" w:rsidRPr="003B5463">
              <w:rPr>
                <w:rFonts w:ascii="Times New Roman" w:hAnsi="Times New Roman" w:cs="Times New Roman"/>
                <w:b/>
                <w:sz w:val="22"/>
                <w:szCs w:val="22"/>
              </w:rPr>
              <w:t>c9</w:t>
            </w:r>
            <w:r w:rsidR="00E167D7" w:rsidRPr="003B5463">
              <w:rPr>
                <w:rFonts w:ascii="Times New Roman" w:hAnsi="Times New Roman" w:cs="Times New Roman"/>
                <w:b/>
                <w:sz w:val="22"/>
                <w:szCs w:val="22"/>
              </w:rPr>
              <w:t>-</w:t>
            </w:r>
            <w:r w:rsidR="000A640E">
              <w:rPr>
                <w:rFonts w:ascii="Times New Roman" w:hAnsi="Times New Roman" w:cs="Times New Roman"/>
                <w:b/>
                <w:sz w:val="22"/>
                <w:szCs w:val="22"/>
              </w:rPr>
              <w:t>2-11-1</w:t>
            </w:r>
          </w:p>
        </w:tc>
      </w:tr>
      <w:tr w:rsidR="00E167D7" w:rsidRPr="003B5463" w:rsidTr="003A16BA">
        <w:tc>
          <w:tcPr>
            <w:tcW w:w="2518" w:type="dxa"/>
          </w:tcPr>
          <w:p w:rsidR="00E167D7" w:rsidRPr="003B5463" w:rsidRDefault="00E167D7">
            <w:pPr>
              <w:rPr>
                <w:rFonts w:ascii="Times New Roman" w:hAnsi="Times New Roman" w:cs="Times New Roman"/>
                <w:sz w:val="22"/>
                <w:szCs w:val="22"/>
                <w:lang w:val="fr-FR"/>
              </w:rPr>
            </w:pPr>
            <w:r w:rsidRPr="003B5463">
              <w:rPr>
                <w:rFonts w:ascii="Times New Roman" w:hAnsi="Times New Roman" w:cs="Times New Roman"/>
                <w:sz w:val="22"/>
                <w:szCs w:val="22"/>
                <w:lang w:val="fr-FR"/>
              </w:rPr>
              <w:t>Durée de la préparation : 30 minutes</w:t>
            </w:r>
          </w:p>
        </w:tc>
        <w:tc>
          <w:tcPr>
            <w:tcW w:w="4678" w:type="dxa"/>
          </w:tcPr>
          <w:p w:rsidR="00E167D7" w:rsidRPr="003B5463" w:rsidRDefault="00E167D7" w:rsidP="003A16BA">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 xml:space="preserve">Le candidat s’appuiera sur les </w:t>
            </w:r>
            <w:r w:rsidR="00CC6BFE" w:rsidRPr="003B5463">
              <w:rPr>
                <w:rFonts w:ascii="Times New Roman" w:hAnsi="Times New Roman" w:cs="Times New Roman"/>
                <w:b/>
                <w:sz w:val="22"/>
                <w:szCs w:val="22"/>
                <w:lang w:val="fr-FR"/>
              </w:rPr>
              <w:t>2 documents</w:t>
            </w:r>
            <w:r w:rsidRPr="003B5463">
              <w:rPr>
                <w:rFonts w:ascii="Times New Roman" w:hAnsi="Times New Roman" w:cs="Times New Roman"/>
                <w:b/>
                <w:sz w:val="22"/>
                <w:szCs w:val="22"/>
                <w:lang w:val="fr-FR"/>
              </w:rPr>
              <w:t xml:space="preserve"> pour répondre à la question principale.</w:t>
            </w:r>
          </w:p>
          <w:p w:rsidR="00E167D7" w:rsidRPr="003B5463" w:rsidRDefault="00E167D7" w:rsidP="003A16BA">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 xml:space="preserve">Les questions complémentaires 2 et 3 porteront sur </w:t>
            </w:r>
            <w:r w:rsidR="00AD640E" w:rsidRPr="003B5463">
              <w:rPr>
                <w:rFonts w:ascii="Times New Roman" w:hAnsi="Times New Roman" w:cs="Times New Roman"/>
                <w:b/>
                <w:sz w:val="22"/>
                <w:szCs w:val="22"/>
                <w:lang w:val="fr-FR"/>
              </w:rPr>
              <w:t>l’enseignement de spécialité</w:t>
            </w:r>
          </w:p>
        </w:tc>
        <w:tc>
          <w:tcPr>
            <w:tcW w:w="2582" w:type="dxa"/>
          </w:tcPr>
          <w:p w:rsidR="00E167D7" w:rsidRPr="003B5463" w:rsidRDefault="00E167D7">
            <w:pPr>
              <w:rPr>
                <w:rFonts w:ascii="Times New Roman" w:hAnsi="Times New Roman" w:cs="Times New Roman"/>
                <w:sz w:val="22"/>
                <w:szCs w:val="22"/>
                <w:lang w:val="fr-FR"/>
              </w:rPr>
            </w:pPr>
            <w:r w:rsidRPr="003B5463">
              <w:rPr>
                <w:rFonts w:ascii="Times New Roman" w:hAnsi="Times New Roman" w:cs="Times New Roman"/>
                <w:sz w:val="22"/>
                <w:szCs w:val="22"/>
              </w:rPr>
              <w:t>Durée de l'interrogation : 20 minutes</w:t>
            </w:r>
          </w:p>
        </w:tc>
      </w:tr>
      <w:tr w:rsidR="00E167D7" w:rsidRPr="000A640E" w:rsidTr="003A16BA">
        <w:tc>
          <w:tcPr>
            <w:tcW w:w="9778" w:type="dxa"/>
            <w:gridSpan w:val="3"/>
          </w:tcPr>
          <w:p w:rsidR="00E167D7" w:rsidRPr="003B5463" w:rsidRDefault="00E167D7">
            <w:pPr>
              <w:rPr>
                <w:rFonts w:ascii="Times New Roman" w:hAnsi="Times New Roman" w:cs="Times New Roman"/>
                <w:b/>
                <w:sz w:val="22"/>
                <w:szCs w:val="22"/>
                <w:lang w:val="fr-FR"/>
              </w:rPr>
            </w:pPr>
            <w:r w:rsidRPr="003B5463">
              <w:rPr>
                <w:rFonts w:ascii="Times New Roman" w:hAnsi="Times New Roman" w:cs="Times New Roman"/>
                <w:b/>
                <w:sz w:val="22"/>
                <w:szCs w:val="22"/>
                <w:lang w:val="fr-FR"/>
              </w:rPr>
              <w:t>Thème de la question principale :</w:t>
            </w:r>
            <w:r w:rsidR="008C07F2">
              <w:rPr>
                <w:rFonts w:ascii="Times New Roman" w:hAnsi="Times New Roman" w:cs="Times New Roman"/>
                <w:b/>
                <w:sz w:val="22"/>
                <w:szCs w:val="22"/>
                <w:lang w:val="fr-FR"/>
              </w:rPr>
              <w:t xml:space="preserve"> Comment analyser la structure sociale ?</w:t>
            </w:r>
          </w:p>
        </w:tc>
      </w:tr>
      <w:tr w:rsidR="00E167D7" w:rsidRPr="000A640E" w:rsidTr="003A16BA">
        <w:tc>
          <w:tcPr>
            <w:tcW w:w="9778" w:type="dxa"/>
            <w:gridSpan w:val="3"/>
          </w:tcPr>
          <w:p w:rsidR="00E167D7" w:rsidRPr="003B5463" w:rsidRDefault="00E167D7">
            <w:pPr>
              <w:rPr>
                <w:rFonts w:ascii="Times New Roman" w:hAnsi="Times New Roman" w:cs="Times New Roman"/>
                <w:b/>
                <w:sz w:val="22"/>
                <w:szCs w:val="22"/>
                <w:lang w:val="fr-FR"/>
              </w:rPr>
            </w:pPr>
            <w:r w:rsidRPr="003B5463">
              <w:rPr>
                <w:rFonts w:ascii="Times New Roman" w:hAnsi="Times New Roman" w:cs="Times New Roman"/>
                <w:b/>
                <w:sz w:val="22"/>
                <w:szCs w:val="22"/>
                <w:lang w:val="fr-FR"/>
              </w:rPr>
              <w:t>Question principale (sur 10 points) :</w:t>
            </w:r>
            <w:r w:rsidR="000A640E">
              <w:rPr>
                <w:rFonts w:ascii="Times New Roman" w:hAnsi="Times New Roman" w:cs="Times New Roman"/>
                <w:b/>
                <w:sz w:val="22"/>
                <w:szCs w:val="22"/>
                <w:lang w:val="fr-FR"/>
              </w:rPr>
              <w:t xml:space="preserve"> V</w:t>
            </w:r>
            <w:r w:rsidR="002C2A73">
              <w:rPr>
                <w:rFonts w:ascii="Times New Roman" w:hAnsi="Times New Roman" w:cs="Times New Roman"/>
                <w:b/>
                <w:sz w:val="22"/>
                <w:szCs w:val="22"/>
                <w:lang w:val="fr-FR"/>
              </w:rPr>
              <w:t>ous montrerez les limites de l’instrument que constituent les Professions et Catégories Socioprofessionnelles (PCS) pour l’étude des inégalités</w:t>
            </w:r>
            <w:r w:rsidR="00C36BA8">
              <w:rPr>
                <w:rFonts w:ascii="Times New Roman" w:hAnsi="Times New Roman" w:cs="Times New Roman"/>
                <w:b/>
                <w:sz w:val="22"/>
                <w:szCs w:val="22"/>
                <w:lang w:val="fr-FR"/>
              </w:rPr>
              <w:t>.</w:t>
            </w:r>
          </w:p>
        </w:tc>
      </w:tr>
      <w:tr w:rsidR="00E167D7" w:rsidRPr="003B5463" w:rsidTr="003A16BA">
        <w:tc>
          <w:tcPr>
            <w:tcW w:w="9778" w:type="dxa"/>
            <w:gridSpan w:val="3"/>
          </w:tcPr>
          <w:p w:rsidR="00E167D7" w:rsidRPr="003B5463" w:rsidRDefault="00E167D7">
            <w:pPr>
              <w:rPr>
                <w:rFonts w:ascii="Times New Roman" w:hAnsi="Times New Roman" w:cs="Times New Roman"/>
                <w:b/>
                <w:sz w:val="22"/>
                <w:szCs w:val="22"/>
                <w:lang w:val="fr-FR"/>
              </w:rPr>
            </w:pPr>
            <w:r w:rsidRPr="003B5463">
              <w:rPr>
                <w:rFonts w:ascii="Times New Roman" w:hAnsi="Times New Roman" w:cs="Times New Roman"/>
                <w:b/>
                <w:sz w:val="22"/>
                <w:szCs w:val="22"/>
                <w:lang w:val="fr-FR"/>
              </w:rPr>
              <w:t>Questions complémentaires (sur 10 points) :</w:t>
            </w:r>
          </w:p>
        </w:tc>
      </w:tr>
      <w:tr w:rsidR="00E167D7" w:rsidRPr="000A640E" w:rsidTr="003A16BA">
        <w:tc>
          <w:tcPr>
            <w:tcW w:w="9778" w:type="dxa"/>
            <w:gridSpan w:val="3"/>
          </w:tcPr>
          <w:p w:rsidR="00E167D7" w:rsidRPr="003B5463" w:rsidRDefault="00D954AF">
            <w:pPr>
              <w:rPr>
                <w:rFonts w:ascii="Times New Roman" w:hAnsi="Times New Roman" w:cs="Times New Roman"/>
                <w:sz w:val="22"/>
                <w:szCs w:val="22"/>
                <w:lang w:val="fr-FR"/>
              </w:rPr>
            </w:pPr>
            <w:r w:rsidRPr="003B5463">
              <w:rPr>
                <w:rFonts w:ascii="Times New Roman" w:hAnsi="Times New Roman" w:cs="Times New Roman"/>
                <w:sz w:val="22"/>
                <w:szCs w:val="22"/>
                <w:lang w:val="fr-FR"/>
              </w:rPr>
              <w:t>1</w:t>
            </w:r>
            <w:r w:rsidR="00E167D7" w:rsidRPr="003B5463">
              <w:rPr>
                <w:rFonts w:ascii="Times New Roman" w:hAnsi="Times New Roman" w:cs="Times New Roman"/>
                <w:sz w:val="22"/>
                <w:szCs w:val="22"/>
                <w:lang w:val="fr-FR"/>
              </w:rPr>
              <w:t xml:space="preserve">) </w:t>
            </w:r>
            <w:r w:rsidR="00E049E5">
              <w:rPr>
                <w:rFonts w:ascii="Times New Roman" w:hAnsi="Times New Roman" w:cs="Times New Roman"/>
                <w:sz w:val="22"/>
                <w:szCs w:val="22"/>
                <w:lang w:val="fr-FR"/>
              </w:rPr>
              <w:t>A partir des données chiffrées du document 2, vous mettrez en évidence les inégalités de taux de chômage en fonction de l’âge.</w:t>
            </w:r>
            <w:r w:rsidR="000A640E">
              <w:rPr>
                <w:rFonts w:ascii="Times New Roman" w:hAnsi="Times New Roman" w:cs="Times New Roman"/>
                <w:sz w:val="22"/>
                <w:szCs w:val="22"/>
                <w:lang w:val="fr-FR"/>
              </w:rPr>
              <w:t xml:space="preserve"> (4 points)</w:t>
            </w:r>
          </w:p>
        </w:tc>
      </w:tr>
      <w:tr w:rsidR="00E167D7" w:rsidRPr="000A640E" w:rsidTr="003A16BA">
        <w:tc>
          <w:tcPr>
            <w:tcW w:w="9778" w:type="dxa"/>
            <w:gridSpan w:val="3"/>
          </w:tcPr>
          <w:p w:rsidR="00E167D7" w:rsidRPr="003B5463" w:rsidRDefault="00D954AF">
            <w:pPr>
              <w:rPr>
                <w:rFonts w:ascii="Times New Roman" w:hAnsi="Times New Roman" w:cs="Times New Roman"/>
                <w:sz w:val="22"/>
                <w:szCs w:val="22"/>
                <w:lang w:val="fr-FR"/>
              </w:rPr>
            </w:pPr>
            <w:r w:rsidRPr="003B5463">
              <w:rPr>
                <w:rFonts w:ascii="Times New Roman" w:hAnsi="Times New Roman" w:cs="Times New Roman"/>
                <w:sz w:val="22"/>
                <w:szCs w:val="22"/>
                <w:lang w:val="fr-FR"/>
              </w:rPr>
              <w:t>2</w:t>
            </w:r>
            <w:r w:rsidR="00E167D7" w:rsidRPr="003B5463">
              <w:rPr>
                <w:rFonts w:ascii="Times New Roman" w:hAnsi="Times New Roman" w:cs="Times New Roman"/>
                <w:sz w:val="22"/>
                <w:szCs w:val="22"/>
                <w:lang w:val="fr-FR"/>
              </w:rPr>
              <w:t xml:space="preserve">) </w:t>
            </w:r>
            <w:r w:rsidR="008C07F2">
              <w:rPr>
                <w:rFonts w:ascii="Times New Roman" w:hAnsi="Times New Roman" w:cs="Times New Roman"/>
                <w:sz w:val="22"/>
                <w:szCs w:val="22"/>
                <w:lang w:val="fr-FR"/>
              </w:rPr>
              <w:t>Définir la notion de démocratie représentative.</w:t>
            </w:r>
            <w:r w:rsidR="000A640E">
              <w:rPr>
                <w:rFonts w:ascii="Times New Roman" w:hAnsi="Times New Roman" w:cs="Times New Roman"/>
                <w:sz w:val="22"/>
                <w:szCs w:val="22"/>
                <w:lang w:val="fr-FR"/>
              </w:rPr>
              <w:t xml:space="preserve"> (3 points)</w:t>
            </w:r>
          </w:p>
        </w:tc>
      </w:tr>
      <w:tr w:rsidR="00E167D7" w:rsidRPr="000A640E" w:rsidTr="003A16BA">
        <w:tc>
          <w:tcPr>
            <w:tcW w:w="9778" w:type="dxa"/>
            <w:gridSpan w:val="3"/>
          </w:tcPr>
          <w:p w:rsidR="00E167D7" w:rsidRPr="003B5463" w:rsidRDefault="00D954AF">
            <w:pPr>
              <w:rPr>
                <w:rFonts w:ascii="Times New Roman" w:hAnsi="Times New Roman" w:cs="Times New Roman"/>
                <w:sz w:val="22"/>
                <w:szCs w:val="22"/>
                <w:lang w:val="fr-FR"/>
              </w:rPr>
            </w:pPr>
            <w:r w:rsidRPr="003B5463">
              <w:rPr>
                <w:rFonts w:ascii="Times New Roman" w:hAnsi="Times New Roman" w:cs="Times New Roman"/>
                <w:sz w:val="22"/>
                <w:szCs w:val="22"/>
                <w:lang w:val="fr-FR"/>
              </w:rPr>
              <w:t>3</w:t>
            </w:r>
            <w:r w:rsidR="00E167D7" w:rsidRPr="003B5463">
              <w:rPr>
                <w:rFonts w:ascii="Times New Roman" w:hAnsi="Times New Roman" w:cs="Times New Roman"/>
                <w:sz w:val="22"/>
                <w:szCs w:val="22"/>
                <w:lang w:val="fr-FR"/>
              </w:rPr>
              <w:t>)</w:t>
            </w:r>
            <w:r w:rsidR="008C07F2">
              <w:rPr>
                <w:rFonts w:ascii="Times New Roman" w:hAnsi="Times New Roman" w:cs="Times New Roman"/>
                <w:sz w:val="22"/>
                <w:szCs w:val="22"/>
                <w:lang w:val="fr-FR"/>
              </w:rPr>
              <w:t xml:space="preserve"> Quel est le rôle des groupes d’intérêt dans l’action publique ?</w:t>
            </w:r>
            <w:r w:rsidR="000A640E">
              <w:rPr>
                <w:rFonts w:ascii="Times New Roman" w:hAnsi="Times New Roman" w:cs="Times New Roman"/>
                <w:sz w:val="22"/>
                <w:szCs w:val="22"/>
                <w:lang w:val="fr-FR"/>
              </w:rPr>
              <w:t xml:space="preserve"> (3 points)</w:t>
            </w:r>
          </w:p>
        </w:tc>
      </w:tr>
    </w:tbl>
    <w:p w:rsidR="003A16BA" w:rsidRPr="003B5463" w:rsidRDefault="003A16BA">
      <w:pPr>
        <w:rPr>
          <w:rFonts w:ascii="Times New Roman" w:hAnsi="Times New Roman" w:cs="Times New Roman"/>
          <w:sz w:val="22"/>
          <w:szCs w:val="22"/>
          <w:lang w:val="fr-FR"/>
        </w:rPr>
      </w:pPr>
    </w:p>
    <w:p w:rsidR="003A16BA" w:rsidRDefault="00CC6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3B5463">
        <w:rPr>
          <w:rFonts w:ascii="Times New Roman" w:hAnsi="Times New Roman" w:cs="Times New Roman"/>
          <w:color w:val="000000"/>
          <w:sz w:val="22"/>
          <w:szCs w:val="22"/>
          <w:lang w:val="fr-FR"/>
        </w:rPr>
        <w:t>DOCUMENT 1</w:t>
      </w:r>
    </w:p>
    <w:p w:rsidR="002C2A73" w:rsidRDefault="002C2A73" w:rsidP="000A64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xml:space="preserve">  Elaborée au tournant des années 1980 et 1990, la nomenclature PCS est-elle encore pertinente ?</w:t>
      </w:r>
      <w:r w:rsidR="00FA37FA">
        <w:rPr>
          <w:rFonts w:ascii="Times New Roman" w:hAnsi="Times New Roman" w:cs="Times New Roman"/>
          <w:color w:val="000000"/>
          <w:sz w:val="22"/>
          <w:szCs w:val="22"/>
          <w:lang w:val="fr-FR"/>
        </w:rPr>
        <w:t xml:space="preserve"> C</w:t>
      </w:r>
      <w:r>
        <w:rPr>
          <w:rFonts w:ascii="Times New Roman" w:hAnsi="Times New Roman" w:cs="Times New Roman"/>
          <w:color w:val="000000"/>
          <w:sz w:val="22"/>
          <w:szCs w:val="22"/>
          <w:lang w:val="fr-FR"/>
        </w:rPr>
        <w:t>ertains en doutent au vu de l’ampleur des évolutions qu’a connues la société française depuis</w:t>
      </w:r>
      <w:r w:rsidR="00FA37FA">
        <w:rPr>
          <w:rFonts w:ascii="Times New Roman" w:hAnsi="Times New Roman" w:cs="Times New Roman"/>
          <w:color w:val="000000"/>
          <w:sz w:val="22"/>
          <w:szCs w:val="22"/>
          <w:lang w:val="fr-FR"/>
        </w:rPr>
        <w:t xml:space="preserve"> </w:t>
      </w:r>
      <w:r>
        <w:rPr>
          <w:rFonts w:ascii="Times New Roman" w:hAnsi="Times New Roman" w:cs="Times New Roman"/>
          <w:color w:val="000000"/>
          <w:sz w:val="22"/>
          <w:szCs w:val="22"/>
          <w:lang w:val="fr-FR"/>
        </w:rPr>
        <w:t>20 ans. De ce fait, la structure des emplois s’est modifiée, de nouveaux métiers, de nouveaux champs professionnels sont apparus (l’informatique, la communication…), certaines professions ont été reclassées (instituteurs). L’explosion des emplois dans les services fragilise la nomenclature du groupe « employés » (discordances grandissantes entre emplois « qualifiés » et « non qualifiés » alors que la nomenclature</w:t>
      </w:r>
      <w:r w:rsidR="00FA37FA">
        <w:rPr>
          <w:rFonts w:ascii="Times New Roman" w:hAnsi="Times New Roman" w:cs="Times New Roman"/>
          <w:color w:val="000000"/>
          <w:sz w:val="22"/>
          <w:szCs w:val="22"/>
          <w:lang w:val="fr-FR"/>
        </w:rPr>
        <w:t xml:space="preserve"> est muette sur ce point). Surtout les transformations majeures du marché du travail ont généré des clivages transversaux au sein des groupes sociaux : les emplois précaires et le chômage à répétition concernent des effectifs toujours plus importants surtout parmi les jeunes. Le chômage de longue durée affecte durablement certains segments de la population. D’où des oppositions entre « stables » et « vulnérables », intégrés et marginalisés dont la nomenclature ne rend pas compte.</w:t>
      </w:r>
    </w:p>
    <w:p w:rsidR="00FA37FA" w:rsidRPr="00FA37FA" w:rsidRDefault="000A64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i/>
          <w:color w:val="000000"/>
          <w:sz w:val="22"/>
          <w:szCs w:val="22"/>
          <w:lang w:val="fr-FR"/>
        </w:rPr>
      </w:pPr>
      <w:r>
        <w:rPr>
          <w:rFonts w:ascii="Times New Roman" w:hAnsi="Times New Roman" w:cs="Times New Roman"/>
          <w:color w:val="000000"/>
          <w:sz w:val="22"/>
          <w:szCs w:val="22"/>
          <w:lang w:val="fr-FR"/>
        </w:rPr>
        <w:t xml:space="preserve">Source : </w:t>
      </w:r>
      <w:r w:rsidR="00FA37FA" w:rsidRPr="00FA37FA">
        <w:rPr>
          <w:rFonts w:ascii="Times New Roman" w:hAnsi="Times New Roman" w:cs="Times New Roman"/>
          <w:i/>
          <w:color w:val="000000"/>
          <w:sz w:val="22"/>
          <w:szCs w:val="22"/>
          <w:lang w:val="fr-FR"/>
        </w:rPr>
        <w:t>Serge BOSC, stratification et classes sociales, Armand Colin, 2008</w:t>
      </w:r>
      <w:r w:rsidR="00FA37FA">
        <w:rPr>
          <w:rFonts w:ascii="Times New Roman" w:hAnsi="Times New Roman" w:cs="Times New Roman"/>
          <w:i/>
          <w:color w:val="000000"/>
          <w:sz w:val="22"/>
          <w:szCs w:val="22"/>
          <w:lang w:val="fr-FR"/>
        </w:rPr>
        <w:t>.</w:t>
      </w:r>
    </w:p>
    <w:p w:rsidR="00415776" w:rsidRDefault="00415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C6BFE" w:rsidRDefault="00CC6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3B5463">
        <w:rPr>
          <w:rFonts w:ascii="Times New Roman" w:hAnsi="Times New Roman" w:cs="Times New Roman"/>
          <w:color w:val="000000"/>
          <w:sz w:val="22"/>
          <w:szCs w:val="22"/>
          <w:lang w:val="fr-FR"/>
        </w:rPr>
        <w:t>DOCUMENT 2</w:t>
      </w:r>
    </w:p>
    <w:p w:rsidR="00FA37FA" w:rsidRDefault="00FA37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xml:space="preserve">                         Taux de chômage selon le sexe et l’âge en 2006 (en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134"/>
        <w:gridCol w:w="1275"/>
        <w:gridCol w:w="1276"/>
        <w:gridCol w:w="1590"/>
      </w:tblGrid>
      <w:tr w:rsidR="0072405E" w:rsidRPr="00A875D0" w:rsidTr="00A875D0">
        <w:tc>
          <w:tcPr>
            <w:tcW w:w="4503" w:type="dxa"/>
          </w:tcPr>
          <w:p w:rsidR="0072405E" w:rsidRPr="00A875D0" w:rsidRDefault="0072405E"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tc>
        <w:tc>
          <w:tcPr>
            <w:tcW w:w="1134" w:type="dxa"/>
          </w:tcPr>
          <w:p w:rsidR="0072405E" w:rsidRPr="00A875D0" w:rsidRDefault="0072405E"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Ensemble</w:t>
            </w:r>
          </w:p>
        </w:tc>
        <w:tc>
          <w:tcPr>
            <w:tcW w:w="4141" w:type="dxa"/>
            <w:gridSpan w:val="3"/>
          </w:tcPr>
          <w:p w:rsidR="0072405E" w:rsidRPr="00A875D0" w:rsidRDefault="0072405E"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C36BA8"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dont</w:t>
            </w:r>
          </w:p>
        </w:tc>
      </w:tr>
      <w:tr w:rsidR="00FA37FA" w:rsidRPr="00A875D0" w:rsidTr="00A875D0">
        <w:tc>
          <w:tcPr>
            <w:tcW w:w="4503" w:type="dxa"/>
            <w:tcBorders>
              <w:bottom w:val="double" w:sz="4" w:space="0" w:color="auto"/>
            </w:tcBorders>
          </w:tcPr>
          <w:p w:rsidR="00FA37FA" w:rsidRPr="00A875D0" w:rsidRDefault="00FA37FA"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tc>
        <w:tc>
          <w:tcPr>
            <w:tcW w:w="1134" w:type="dxa"/>
            <w:tcBorders>
              <w:bottom w:val="double" w:sz="4" w:space="0" w:color="auto"/>
            </w:tcBorders>
          </w:tcPr>
          <w:p w:rsidR="00FA37FA" w:rsidRPr="00A875D0" w:rsidRDefault="00FA37FA"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tc>
        <w:tc>
          <w:tcPr>
            <w:tcW w:w="1275" w:type="dxa"/>
            <w:tcBorders>
              <w:bottom w:val="double" w:sz="4" w:space="0" w:color="auto"/>
            </w:tcBorders>
          </w:tcPr>
          <w:p w:rsidR="00FA37FA" w:rsidRPr="00A875D0" w:rsidRDefault="0072405E"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25 à</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39 ans</w:t>
            </w:r>
          </w:p>
        </w:tc>
        <w:tc>
          <w:tcPr>
            <w:tcW w:w="1276" w:type="dxa"/>
            <w:tcBorders>
              <w:bottom w:val="double" w:sz="4" w:space="0" w:color="auto"/>
            </w:tcBorders>
          </w:tcPr>
          <w:p w:rsidR="0072405E" w:rsidRPr="00A875D0" w:rsidRDefault="0072405E"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40 à</w:t>
            </w:r>
            <w:r w:rsidR="00C36BA8"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49 ans</w:t>
            </w:r>
          </w:p>
        </w:tc>
        <w:tc>
          <w:tcPr>
            <w:tcW w:w="1590" w:type="dxa"/>
            <w:tcBorders>
              <w:bottom w:val="double" w:sz="4" w:space="0" w:color="auto"/>
            </w:tcBorders>
          </w:tcPr>
          <w:p w:rsidR="0072405E" w:rsidRPr="00A875D0" w:rsidRDefault="0072405E"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50 ans</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ou plus</w:t>
            </w:r>
          </w:p>
        </w:tc>
      </w:tr>
      <w:tr w:rsidR="0072405E" w:rsidRPr="00A875D0" w:rsidTr="00A875D0">
        <w:tc>
          <w:tcPr>
            <w:tcW w:w="4503" w:type="dxa"/>
            <w:tcBorders>
              <w:top w:val="double" w:sz="4" w:space="0" w:color="auto"/>
            </w:tcBorders>
          </w:tcPr>
          <w:p w:rsidR="0072405E" w:rsidRPr="00A875D0" w:rsidRDefault="0072405E"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Hommes actifs immigrés</w:t>
            </w:r>
          </w:p>
        </w:tc>
        <w:tc>
          <w:tcPr>
            <w:tcW w:w="1134" w:type="dxa"/>
            <w:tcBorders>
              <w:top w:val="doub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 xml:space="preserve"> 13.7</w:t>
            </w:r>
          </w:p>
        </w:tc>
        <w:tc>
          <w:tcPr>
            <w:tcW w:w="1275" w:type="dxa"/>
            <w:tcBorders>
              <w:top w:val="double" w:sz="4" w:space="0" w:color="auto"/>
            </w:tcBorders>
          </w:tcPr>
          <w:p w:rsidR="0072405E" w:rsidRPr="00A875D0" w:rsidRDefault="00415776"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581362" w:rsidRPr="00A875D0">
              <w:rPr>
                <w:rFonts w:ascii="Times New Roman" w:hAnsi="Times New Roman" w:cs="Times New Roman"/>
                <w:color w:val="000000"/>
                <w:sz w:val="22"/>
                <w:szCs w:val="22"/>
                <w:lang w:val="fr-FR"/>
              </w:rPr>
              <w:t xml:space="preserve">  13.1</w:t>
            </w:r>
          </w:p>
        </w:tc>
        <w:tc>
          <w:tcPr>
            <w:tcW w:w="1276" w:type="dxa"/>
            <w:tcBorders>
              <w:top w:val="doub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13.5</w:t>
            </w:r>
          </w:p>
        </w:tc>
        <w:tc>
          <w:tcPr>
            <w:tcW w:w="1590" w:type="dxa"/>
            <w:tcBorders>
              <w:top w:val="doub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12.7</w:t>
            </w:r>
          </w:p>
        </w:tc>
      </w:tr>
      <w:tr w:rsidR="00FA37FA" w:rsidRPr="00A875D0" w:rsidTr="00A875D0">
        <w:tc>
          <w:tcPr>
            <w:tcW w:w="4503" w:type="dxa"/>
            <w:tcBorders>
              <w:bottom w:val="single" w:sz="4" w:space="0" w:color="auto"/>
            </w:tcBorders>
          </w:tcPr>
          <w:p w:rsidR="00FA37FA" w:rsidRPr="00A875D0" w:rsidRDefault="0072405E"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Hommes actifs non immigrés</w:t>
            </w:r>
          </w:p>
        </w:tc>
        <w:tc>
          <w:tcPr>
            <w:tcW w:w="1134" w:type="dxa"/>
            <w:tcBorders>
              <w:bottom w:val="single" w:sz="4" w:space="0" w:color="auto"/>
            </w:tcBorders>
          </w:tcPr>
          <w:p w:rsidR="00FA37FA" w:rsidRPr="00A875D0" w:rsidRDefault="00415776"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581362" w:rsidRPr="00A875D0">
              <w:rPr>
                <w:rFonts w:ascii="Times New Roman" w:hAnsi="Times New Roman" w:cs="Times New Roman"/>
                <w:color w:val="000000"/>
                <w:sz w:val="22"/>
                <w:szCs w:val="22"/>
                <w:lang w:val="fr-FR"/>
              </w:rPr>
              <w:t>7.6</w:t>
            </w:r>
          </w:p>
        </w:tc>
        <w:tc>
          <w:tcPr>
            <w:tcW w:w="1275" w:type="dxa"/>
            <w:tcBorders>
              <w:bottom w:val="single" w:sz="4" w:space="0" w:color="auto"/>
            </w:tcBorders>
          </w:tcPr>
          <w:p w:rsidR="00FA37FA"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 xml:space="preserve">  7.5</w:t>
            </w:r>
          </w:p>
        </w:tc>
        <w:tc>
          <w:tcPr>
            <w:tcW w:w="1276" w:type="dxa"/>
            <w:tcBorders>
              <w:bottom w:val="single" w:sz="4" w:space="0" w:color="auto"/>
            </w:tcBorders>
          </w:tcPr>
          <w:p w:rsidR="00FA37FA"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4.8</w:t>
            </w:r>
          </w:p>
        </w:tc>
        <w:tc>
          <w:tcPr>
            <w:tcW w:w="1590" w:type="dxa"/>
            <w:tcBorders>
              <w:bottom w:val="single" w:sz="4" w:space="0" w:color="auto"/>
            </w:tcBorders>
          </w:tcPr>
          <w:p w:rsidR="00FA37FA"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 xml:space="preserve">   4.9</w:t>
            </w:r>
          </w:p>
        </w:tc>
      </w:tr>
      <w:tr w:rsidR="00FA37FA" w:rsidRPr="00A875D0" w:rsidTr="00A875D0">
        <w:tc>
          <w:tcPr>
            <w:tcW w:w="4503" w:type="dxa"/>
            <w:tcBorders>
              <w:bottom w:val="double" w:sz="4" w:space="0" w:color="auto"/>
            </w:tcBorders>
          </w:tcPr>
          <w:p w:rsidR="00FA37FA" w:rsidRPr="00A875D0" w:rsidRDefault="0072405E"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Ensemble des hommes actifs</w:t>
            </w:r>
          </w:p>
        </w:tc>
        <w:tc>
          <w:tcPr>
            <w:tcW w:w="1134" w:type="dxa"/>
            <w:tcBorders>
              <w:bottom w:val="double" w:sz="4" w:space="0" w:color="auto"/>
            </w:tcBorders>
          </w:tcPr>
          <w:p w:rsidR="00FA37FA"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8.1</w:t>
            </w:r>
          </w:p>
        </w:tc>
        <w:tc>
          <w:tcPr>
            <w:tcW w:w="1275" w:type="dxa"/>
            <w:tcBorders>
              <w:bottom w:val="double" w:sz="4" w:space="0" w:color="auto"/>
            </w:tcBorders>
          </w:tcPr>
          <w:p w:rsidR="00FA37FA"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 xml:space="preserve"> 7.9</w:t>
            </w:r>
          </w:p>
        </w:tc>
        <w:tc>
          <w:tcPr>
            <w:tcW w:w="1276" w:type="dxa"/>
            <w:tcBorders>
              <w:bottom w:val="double" w:sz="4" w:space="0" w:color="auto"/>
            </w:tcBorders>
          </w:tcPr>
          <w:p w:rsidR="00FA37FA"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5.6</w:t>
            </w:r>
          </w:p>
        </w:tc>
        <w:tc>
          <w:tcPr>
            <w:tcW w:w="1590" w:type="dxa"/>
            <w:tcBorders>
              <w:bottom w:val="double" w:sz="4" w:space="0" w:color="auto"/>
            </w:tcBorders>
          </w:tcPr>
          <w:p w:rsidR="00FA37FA"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 xml:space="preserve"> 5.8</w:t>
            </w:r>
          </w:p>
        </w:tc>
      </w:tr>
      <w:tr w:rsidR="00FA37FA" w:rsidRPr="00A875D0" w:rsidTr="00A875D0">
        <w:tc>
          <w:tcPr>
            <w:tcW w:w="4503" w:type="dxa"/>
            <w:tcBorders>
              <w:top w:val="double" w:sz="4" w:space="0" w:color="auto"/>
              <w:bottom w:val="single" w:sz="4" w:space="0" w:color="auto"/>
            </w:tcBorders>
          </w:tcPr>
          <w:p w:rsidR="00FA37FA" w:rsidRPr="00A875D0" w:rsidRDefault="0072405E"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Femmes actives immigrées</w:t>
            </w:r>
          </w:p>
        </w:tc>
        <w:tc>
          <w:tcPr>
            <w:tcW w:w="1134" w:type="dxa"/>
            <w:tcBorders>
              <w:top w:val="double" w:sz="4" w:space="0" w:color="auto"/>
              <w:bottom w:val="single" w:sz="4" w:space="0" w:color="auto"/>
            </w:tcBorders>
          </w:tcPr>
          <w:p w:rsidR="00FA37FA" w:rsidRPr="00A875D0" w:rsidRDefault="00415776"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581362" w:rsidRPr="00A875D0">
              <w:rPr>
                <w:rFonts w:ascii="Times New Roman" w:hAnsi="Times New Roman" w:cs="Times New Roman"/>
                <w:color w:val="000000"/>
                <w:sz w:val="22"/>
                <w:szCs w:val="22"/>
                <w:lang w:val="fr-FR"/>
              </w:rPr>
              <w:t xml:space="preserve">  17.9</w:t>
            </w:r>
          </w:p>
        </w:tc>
        <w:tc>
          <w:tcPr>
            <w:tcW w:w="1275" w:type="dxa"/>
            <w:tcBorders>
              <w:top w:val="double" w:sz="4" w:space="0" w:color="auto"/>
              <w:bottom w:val="single" w:sz="4" w:space="0" w:color="auto"/>
            </w:tcBorders>
          </w:tcPr>
          <w:p w:rsidR="00FA37FA" w:rsidRPr="00A875D0" w:rsidRDefault="00415776"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581362" w:rsidRPr="00A875D0">
              <w:rPr>
                <w:rFonts w:ascii="Times New Roman" w:hAnsi="Times New Roman" w:cs="Times New Roman"/>
                <w:color w:val="000000"/>
                <w:sz w:val="22"/>
                <w:szCs w:val="22"/>
                <w:lang w:val="fr-FR"/>
              </w:rPr>
              <w:t xml:space="preserve">   22.7</w:t>
            </w:r>
          </w:p>
        </w:tc>
        <w:tc>
          <w:tcPr>
            <w:tcW w:w="1276" w:type="dxa"/>
            <w:tcBorders>
              <w:top w:val="double" w:sz="4" w:space="0" w:color="auto"/>
              <w:bottom w:val="single" w:sz="4" w:space="0" w:color="auto"/>
            </w:tcBorders>
          </w:tcPr>
          <w:p w:rsidR="00FA37FA"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13.2</w:t>
            </w:r>
          </w:p>
        </w:tc>
        <w:tc>
          <w:tcPr>
            <w:tcW w:w="1590" w:type="dxa"/>
            <w:tcBorders>
              <w:top w:val="double" w:sz="4" w:space="0" w:color="auto"/>
              <w:bottom w:val="single" w:sz="4" w:space="0" w:color="auto"/>
            </w:tcBorders>
          </w:tcPr>
          <w:p w:rsidR="00FA37FA"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 xml:space="preserve">  13.7</w:t>
            </w:r>
          </w:p>
        </w:tc>
      </w:tr>
      <w:tr w:rsidR="0072405E" w:rsidRPr="00A875D0" w:rsidTr="00A875D0">
        <w:tc>
          <w:tcPr>
            <w:tcW w:w="4503" w:type="dxa"/>
            <w:tcBorders>
              <w:top w:val="single" w:sz="4" w:space="0" w:color="auto"/>
              <w:bottom w:val="single" w:sz="4" w:space="0" w:color="auto"/>
            </w:tcBorders>
          </w:tcPr>
          <w:p w:rsidR="0072405E" w:rsidRPr="00A875D0" w:rsidRDefault="0072405E"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Femmes actives non immigrées</w:t>
            </w:r>
          </w:p>
        </w:tc>
        <w:tc>
          <w:tcPr>
            <w:tcW w:w="1134" w:type="dxa"/>
            <w:tcBorders>
              <w:top w:val="single" w:sz="4" w:space="0" w:color="auto"/>
              <w:bottom w:val="single" w:sz="4" w:space="0" w:color="auto"/>
            </w:tcBorders>
          </w:tcPr>
          <w:p w:rsidR="0072405E" w:rsidRPr="00A875D0" w:rsidRDefault="00415776"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581362" w:rsidRPr="00A875D0">
              <w:rPr>
                <w:rFonts w:ascii="Times New Roman" w:hAnsi="Times New Roman" w:cs="Times New Roman"/>
                <w:color w:val="000000"/>
                <w:sz w:val="22"/>
                <w:szCs w:val="22"/>
                <w:lang w:val="fr-FR"/>
              </w:rPr>
              <w:t>9.0</w:t>
            </w:r>
          </w:p>
        </w:tc>
        <w:tc>
          <w:tcPr>
            <w:tcW w:w="1275" w:type="dxa"/>
            <w:tcBorders>
              <w:top w:val="single" w:sz="4" w:space="0" w:color="auto"/>
              <w:bottom w:val="sing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9.3</w:t>
            </w:r>
          </w:p>
        </w:tc>
        <w:tc>
          <w:tcPr>
            <w:tcW w:w="1276" w:type="dxa"/>
            <w:tcBorders>
              <w:top w:val="single" w:sz="4" w:space="0" w:color="auto"/>
              <w:bottom w:val="sing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 xml:space="preserve"> 6.7</w:t>
            </w:r>
          </w:p>
        </w:tc>
        <w:tc>
          <w:tcPr>
            <w:tcW w:w="1590" w:type="dxa"/>
            <w:tcBorders>
              <w:top w:val="single" w:sz="4" w:space="0" w:color="auto"/>
              <w:bottom w:val="sing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 xml:space="preserve"> 5.5</w:t>
            </w:r>
          </w:p>
        </w:tc>
      </w:tr>
      <w:tr w:rsidR="0072405E" w:rsidRPr="00A875D0" w:rsidTr="00A875D0">
        <w:tc>
          <w:tcPr>
            <w:tcW w:w="4503" w:type="dxa"/>
            <w:tcBorders>
              <w:top w:val="single" w:sz="4" w:space="0" w:color="auto"/>
              <w:bottom w:val="double" w:sz="4" w:space="0" w:color="auto"/>
            </w:tcBorders>
          </w:tcPr>
          <w:p w:rsidR="0072405E" w:rsidRPr="00A875D0" w:rsidRDefault="0072405E"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Ensemble des femmes actives</w:t>
            </w:r>
          </w:p>
        </w:tc>
        <w:tc>
          <w:tcPr>
            <w:tcW w:w="1134" w:type="dxa"/>
            <w:tcBorders>
              <w:top w:val="single" w:sz="4" w:space="0" w:color="auto"/>
              <w:bottom w:val="doub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9.6</w:t>
            </w:r>
          </w:p>
        </w:tc>
        <w:tc>
          <w:tcPr>
            <w:tcW w:w="1275" w:type="dxa"/>
            <w:tcBorders>
              <w:top w:val="single" w:sz="4" w:space="0" w:color="auto"/>
              <w:bottom w:val="doub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10.3</w:t>
            </w:r>
          </w:p>
        </w:tc>
        <w:tc>
          <w:tcPr>
            <w:tcW w:w="1276" w:type="dxa"/>
            <w:tcBorders>
              <w:top w:val="single" w:sz="4" w:space="0" w:color="auto"/>
              <w:bottom w:val="doub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 xml:space="preserve"> 7.2</w:t>
            </w:r>
          </w:p>
        </w:tc>
        <w:tc>
          <w:tcPr>
            <w:tcW w:w="1590" w:type="dxa"/>
            <w:tcBorders>
              <w:top w:val="single" w:sz="4" w:space="0" w:color="auto"/>
              <w:bottom w:val="doub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 xml:space="preserve">  6.2</w:t>
            </w:r>
          </w:p>
        </w:tc>
      </w:tr>
      <w:tr w:rsidR="0072405E" w:rsidRPr="00A875D0" w:rsidTr="00A875D0">
        <w:tc>
          <w:tcPr>
            <w:tcW w:w="4503" w:type="dxa"/>
            <w:tcBorders>
              <w:top w:val="double" w:sz="4" w:space="0" w:color="auto"/>
              <w:bottom w:val="single" w:sz="4" w:space="0" w:color="auto"/>
            </w:tcBorders>
          </w:tcPr>
          <w:p w:rsidR="0072405E" w:rsidRPr="00A875D0" w:rsidRDefault="0072405E"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Ensemble de la population active immigrée</w:t>
            </w:r>
          </w:p>
        </w:tc>
        <w:tc>
          <w:tcPr>
            <w:tcW w:w="1134" w:type="dxa"/>
            <w:tcBorders>
              <w:top w:val="double" w:sz="4" w:space="0" w:color="auto"/>
              <w:bottom w:val="single" w:sz="4" w:space="0" w:color="auto"/>
            </w:tcBorders>
          </w:tcPr>
          <w:p w:rsidR="0072405E" w:rsidRPr="00A875D0" w:rsidRDefault="00415776"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581362" w:rsidRPr="00A875D0">
              <w:rPr>
                <w:rFonts w:ascii="Times New Roman" w:hAnsi="Times New Roman" w:cs="Times New Roman"/>
                <w:color w:val="000000"/>
                <w:sz w:val="22"/>
                <w:szCs w:val="22"/>
                <w:lang w:val="fr-FR"/>
              </w:rPr>
              <w:t xml:space="preserve"> 15.5</w:t>
            </w:r>
          </w:p>
        </w:tc>
        <w:tc>
          <w:tcPr>
            <w:tcW w:w="1275" w:type="dxa"/>
            <w:tcBorders>
              <w:top w:val="double" w:sz="4" w:space="0" w:color="auto"/>
              <w:bottom w:val="sing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 xml:space="preserve"> 17.4</w:t>
            </w:r>
          </w:p>
        </w:tc>
        <w:tc>
          <w:tcPr>
            <w:tcW w:w="1276" w:type="dxa"/>
            <w:tcBorders>
              <w:top w:val="double" w:sz="4" w:space="0" w:color="auto"/>
              <w:bottom w:val="sing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13.4</w:t>
            </w:r>
          </w:p>
        </w:tc>
        <w:tc>
          <w:tcPr>
            <w:tcW w:w="1590" w:type="dxa"/>
            <w:tcBorders>
              <w:top w:val="double" w:sz="4" w:space="0" w:color="auto"/>
              <w:bottom w:val="sing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13.1</w:t>
            </w:r>
          </w:p>
        </w:tc>
      </w:tr>
      <w:tr w:rsidR="0072405E" w:rsidRPr="00A875D0" w:rsidTr="00A875D0">
        <w:tc>
          <w:tcPr>
            <w:tcW w:w="4503" w:type="dxa"/>
            <w:tcBorders>
              <w:top w:val="single" w:sz="4" w:space="0" w:color="auto"/>
              <w:bottom w:val="single" w:sz="4" w:space="0" w:color="auto"/>
            </w:tcBorders>
          </w:tcPr>
          <w:p w:rsidR="0072405E" w:rsidRPr="00A875D0" w:rsidRDefault="0072405E"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Ensemble de la population active non immigrée</w:t>
            </w:r>
          </w:p>
        </w:tc>
        <w:tc>
          <w:tcPr>
            <w:tcW w:w="1134" w:type="dxa"/>
            <w:tcBorders>
              <w:top w:val="single" w:sz="4" w:space="0" w:color="auto"/>
              <w:bottom w:val="single" w:sz="4" w:space="0" w:color="auto"/>
            </w:tcBorders>
          </w:tcPr>
          <w:p w:rsidR="0072405E" w:rsidRPr="00A875D0" w:rsidRDefault="00415776"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581362" w:rsidRPr="00A875D0">
              <w:rPr>
                <w:rFonts w:ascii="Times New Roman" w:hAnsi="Times New Roman" w:cs="Times New Roman"/>
                <w:color w:val="000000"/>
                <w:sz w:val="22"/>
                <w:szCs w:val="22"/>
                <w:lang w:val="fr-FR"/>
              </w:rPr>
              <w:t>8.2</w:t>
            </w:r>
          </w:p>
        </w:tc>
        <w:tc>
          <w:tcPr>
            <w:tcW w:w="1275" w:type="dxa"/>
            <w:tcBorders>
              <w:top w:val="single" w:sz="4" w:space="0" w:color="auto"/>
              <w:bottom w:val="sing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 xml:space="preserve">   8.3</w:t>
            </w:r>
          </w:p>
        </w:tc>
        <w:tc>
          <w:tcPr>
            <w:tcW w:w="1276" w:type="dxa"/>
            <w:tcBorders>
              <w:top w:val="single" w:sz="4" w:space="0" w:color="auto"/>
              <w:bottom w:val="sing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5.7</w:t>
            </w:r>
          </w:p>
        </w:tc>
        <w:tc>
          <w:tcPr>
            <w:tcW w:w="1590" w:type="dxa"/>
            <w:tcBorders>
              <w:top w:val="single" w:sz="4" w:space="0" w:color="auto"/>
              <w:bottom w:val="sing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5.2</w:t>
            </w:r>
          </w:p>
        </w:tc>
      </w:tr>
      <w:tr w:rsidR="0072405E" w:rsidRPr="00A875D0" w:rsidTr="00A875D0">
        <w:tc>
          <w:tcPr>
            <w:tcW w:w="4503" w:type="dxa"/>
            <w:tcBorders>
              <w:top w:val="single" w:sz="4" w:space="0" w:color="auto"/>
              <w:bottom w:val="double" w:sz="4" w:space="0" w:color="auto"/>
            </w:tcBorders>
          </w:tcPr>
          <w:p w:rsidR="0072405E" w:rsidRPr="00A875D0" w:rsidRDefault="0072405E"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Population active totale</w:t>
            </w:r>
          </w:p>
        </w:tc>
        <w:tc>
          <w:tcPr>
            <w:tcW w:w="1134" w:type="dxa"/>
            <w:tcBorders>
              <w:top w:val="single" w:sz="4" w:space="0" w:color="auto"/>
              <w:bottom w:val="double" w:sz="4" w:space="0" w:color="auto"/>
            </w:tcBorders>
          </w:tcPr>
          <w:p w:rsidR="0072405E" w:rsidRPr="00A875D0" w:rsidRDefault="00415776"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581362" w:rsidRPr="00A875D0">
              <w:rPr>
                <w:rFonts w:ascii="Times New Roman" w:hAnsi="Times New Roman" w:cs="Times New Roman"/>
                <w:color w:val="000000"/>
                <w:sz w:val="22"/>
                <w:szCs w:val="22"/>
                <w:lang w:val="fr-FR"/>
              </w:rPr>
              <w:t>8.8</w:t>
            </w:r>
          </w:p>
        </w:tc>
        <w:tc>
          <w:tcPr>
            <w:tcW w:w="1275" w:type="dxa"/>
            <w:tcBorders>
              <w:top w:val="single" w:sz="4" w:space="0" w:color="auto"/>
              <w:bottom w:val="doub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9.0</w:t>
            </w:r>
          </w:p>
        </w:tc>
        <w:tc>
          <w:tcPr>
            <w:tcW w:w="1276" w:type="dxa"/>
            <w:tcBorders>
              <w:top w:val="single" w:sz="4" w:space="0" w:color="auto"/>
              <w:bottom w:val="doub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6.4</w:t>
            </w:r>
          </w:p>
        </w:tc>
        <w:tc>
          <w:tcPr>
            <w:tcW w:w="1590" w:type="dxa"/>
            <w:tcBorders>
              <w:top w:val="single" w:sz="4" w:space="0" w:color="auto"/>
              <w:bottom w:val="double" w:sz="4" w:space="0" w:color="auto"/>
            </w:tcBorders>
          </w:tcPr>
          <w:p w:rsidR="0072405E" w:rsidRPr="00A875D0" w:rsidRDefault="00581362" w:rsidP="00A87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875D0">
              <w:rPr>
                <w:rFonts w:ascii="Times New Roman" w:hAnsi="Times New Roman" w:cs="Times New Roman"/>
                <w:color w:val="000000"/>
                <w:sz w:val="22"/>
                <w:szCs w:val="22"/>
                <w:lang w:val="fr-FR"/>
              </w:rPr>
              <w:t xml:space="preserve">        </w:t>
            </w:r>
            <w:r w:rsidR="00415776" w:rsidRPr="00A875D0">
              <w:rPr>
                <w:rFonts w:ascii="Times New Roman" w:hAnsi="Times New Roman" w:cs="Times New Roman"/>
                <w:color w:val="000000"/>
                <w:sz w:val="22"/>
                <w:szCs w:val="22"/>
                <w:lang w:val="fr-FR"/>
              </w:rPr>
              <w:t xml:space="preserve"> </w:t>
            </w:r>
            <w:r w:rsidRPr="00A875D0">
              <w:rPr>
                <w:rFonts w:ascii="Times New Roman" w:hAnsi="Times New Roman" w:cs="Times New Roman"/>
                <w:color w:val="000000"/>
                <w:sz w:val="22"/>
                <w:szCs w:val="22"/>
                <w:lang w:val="fr-FR"/>
              </w:rPr>
              <w:t>6.0</w:t>
            </w:r>
          </w:p>
        </w:tc>
      </w:tr>
    </w:tbl>
    <w:p w:rsidR="00FA37FA" w:rsidRPr="00581362" w:rsidRDefault="00724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i/>
          <w:color w:val="000000"/>
          <w:sz w:val="22"/>
          <w:szCs w:val="22"/>
          <w:lang w:val="fr-FR"/>
        </w:rPr>
      </w:pPr>
      <w:r w:rsidRPr="00581362">
        <w:rPr>
          <w:rFonts w:ascii="Times New Roman" w:hAnsi="Times New Roman" w:cs="Times New Roman"/>
          <w:i/>
          <w:color w:val="000000"/>
          <w:sz w:val="22"/>
          <w:szCs w:val="22"/>
          <w:lang w:val="fr-FR"/>
        </w:rPr>
        <w:t>Source : INSEE, enquêtes emploi d</w:t>
      </w:r>
      <w:r w:rsidR="00C36BA8">
        <w:rPr>
          <w:rFonts w:ascii="Times New Roman" w:hAnsi="Times New Roman" w:cs="Times New Roman"/>
          <w:i/>
          <w:color w:val="000000"/>
          <w:sz w:val="22"/>
          <w:szCs w:val="22"/>
          <w:lang w:val="fr-FR"/>
        </w:rPr>
        <w:t xml:space="preserve">u </w:t>
      </w:r>
      <w:r w:rsidRPr="00581362">
        <w:rPr>
          <w:rFonts w:ascii="Times New Roman" w:hAnsi="Times New Roman" w:cs="Times New Roman"/>
          <w:i/>
          <w:color w:val="000000"/>
          <w:sz w:val="22"/>
          <w:szCs w:val="22"/>
          <w:lang w:val="fr-FR"/>
        </w:rPr>
        <w:t>1</w:t>
      </w:r>
      <w:r w:rsidRPr="00581362">
        <w:rPr>
          <w:rFonts w:ascii="Times New Roman" w:hAnsi="Times New Roman" w:cs="Times New Roman"/>
          <w:i/>
          <w:color w:val="000000"/>
          <w:sz w:val="22"/>
          <w:szCs w:val="22"/>
          <w:vertAlign w:val="superscript"/>
          <w:lang w:val="fr-FR"/>
        </w:rPr>
        <w:t>er</w:t>
      </w:r>
      <w:r w:rsidRPr="00581362">
        <w:rPr>
          <w:rFonts w:ascii="Times New Roman" w:hAnsi="Times New Roman" w:cs="Times New Roman"/>
          <w:i/>
          <w:color w:val="000000"/>
          <w:sz w:val="22"/>
          <w:szCs w:val="22"/>
          <w:lang w:val="fr-FR"/>
        </w:rPr>
        <w:t xml:space="preserve"> au 4</w:t>
      </w:r>
      <w:r w:rsidRPr="00581362">
        <w:rPr>
          <w:rFonts w:ascii="Times New Roman" w:hAnsi="Times New Roman" w:cs="Times New Roman"/>
          <w:i/>
          <w:color w:val="000000"/>
          <w:sz w:val="22"/>
          <w:szCs w:val="22"/>
          <w:vertAlign w:val="superscript"/>
          <w:lang w:val="fr-FR"/>
        </w:rPr>
        <w:t>ème</w:t>
      </w:r>
      <w:r w:rsidRPr="00581362">
        <w:rPr>
          <w:rFonts w:ascii="Times New Roman" w:hAnsi="Times New Roman" w:cs="Times New Roman"/>
          <w:i/>
          <w:color w:val="000000"/>
          <w:sz w:val="22"/>
          <w:szCs w:val="22"/>
          <w:lang w:val="fr-FR"/>
        </w:rPr>
        <w:t xml:space="preserve"> trimestre 2006.</w:t>
      </w:r>
    </w:p>
    <w:p w:rsidR="00581362" w:rsidRPr="00581362" w:rsidRDefault="005813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i/>
          <w:color w:val="000000"/>
          <w:sz w:val="22"/>
          <w:szCs w:val="22"/>
          <w:lang w:val="fr-FR"/>
        </w:rPr>
      </w:pPr>
      <w:r w:rsidRPr="00581362">
        <w:rPr>
          <w:rFonts w:ascii="Times New Roman" w:hAnsi="Times New Roman" w:cs="Times New Roman"/>
          <w:i/>
          <w:color w:val="000000"/>
          <w:sz w:val="22"/>
          <w:szCs w:val="22"/>
          <w:lang w:val="fr-FR"/>
        </w:rPr>
        <w:t>Note : résultats en moyenne annuelle – Champ : France métropolitaine, individus de 15 ans et plus.</w:t>
      </w:r>
    </w:p>
    <w:sectPr w:rsidR="00581362" w:rsidRPr="00581362" w:rsidSect="00F77A79">
      <w:footerReference w:type="default" r:id="rId6"/>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5D0" w:rsidRDefault="00A875D0" w:rsidP="003B5463">
      <w:r>
        <w:separator/>
      </w:r>
    </w:p>
  </w:endnote>
  <w:endnote w:type="continuationSeparator" w:id="1">
    <w:p w:rsidR="00A875D0" w:rsidRDefault="00A875D0" w:rsidP="003B5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463" w:rsidRPr="009C711D" w:rsidRDefault="003B5463" w:rsidP="003B5463">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3B5463" w:rsidRPr="009C711D" w:rsidRDefault="003B5463" w:rsidP="003B5463">
    <w:pPr>
      <w:pStyle w:val="Pieddepage"/>
      <w:rPr>
        <w:sz w:val="20"/>
        <w:lang w:val="fr-FR"/>
      </w:rPr>
    </w:pPr>
  </w:p>
  <w:p w:rsidR="003B5463" w:rsidRPr="003B5463" w:rsidRDefault="003B5463">
    <w:pPr>
      <w:pStyle w:val="Pieddepage"/>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5D0" w:rsidRDefault="00A875D0" w:rsidP="003B5463">
      <w:r>
        <w:separator/>
      </w:r>
    </w:p>
  </w:footnote>
  <w:footnote w:type="continuationSeparator" w:id="1">
    <w:p w:rsidR="00A875D0" w:rsidRDefault="00A875D0" w:rsidP="003B54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900AC"/>
    <w:rsid w:val="000A640E"/>
    <w:rsid w:val="001E7D4A"/>
    <w:rsid w:val="002C1032"/>
    <w:rsid w:val="002C2A73"/>
    <w:rsid w:val="003A16BA"/>
    <w:rsid w:val="003B5463"/>
    <w:rsid w:val="00415776"/>
    <w:rsid w:val="00566F8A"/>
    <w:rsid w:val="00581362"/>
    <w:rsid w:val="0072405E"/>
    <w:rsid w:val="008C07F2"/>
    <w:rsid w:val="00A875D0"/>
    <w:rsid w:val="00AD640E"/>
    <w:rsid w:val="00BC50D7"/>
    <w:rsid w:val="00C36BA8"/>
    <w:rsid w:val="00C7160E"/>
    <w:rsid w:val="00CC6BFE"/>
    <w:rsid w:val="00D954AF"/>
    <w:rsid w:val="00E049E5"/>
    <w:rsid w:val="00E167D7"/>
    <w:rsid w:val="00ED721C"/>
    <w:rsid w:val="00F15C2A"/>
    <w:rsid w:val="00F77A79"/>
    <w:rsid w:val="00FA37F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A79"/>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F77A79"/>
  </w:style>
  <w:style w:type="character" w:customStyle="1" w:styleId="WW-Absatz-Standardschriftart">
    <w:name w:val="WW-Absatz-Standardschriftart"/>
    <w:rsid w:val="00F77A79"/>
  </w:style>
  <w:style w:type="character" w:customStyle="1" w:styleId="Policepardfaut1">
    <w:name w:val="Police par défaut1"/>
    <w:rsid w:val="00F77A79"/>
  </w:style>
  <w:style w:type="paragraph" w:customStyle="1" w:styleId="Titre10">
    <w:name w:val="Titre1"/>
    <w:basedOn w:val="Normal"/>
    <w:next w:val="Corpsdetexte"/>
    <w:rsid w:val="00F77A79"/>
    <w:pPr>
      <w:keepNext/>
      <w:spacing w:before="240" w:after="120"/>
    </w:pPr>
    <w:rPr>
      <w:rFonts w:ascii="Arial" w:eastAsia="Arial Unicode MS" w:hAnsi="Arial" w:cs="Arial Unicode MS"/>
      <w:sz w:val="28"/>
      <w:szCs w:val="28"/>
    </w:rPr>
  </w:style>
  <w:style w:type="paragraph" w:styleId="Corpsdetexte">
    <w:name w:val="Body Text"/>
    <w:basedOn w:val="Normal"/>
    <w:rsid w:val="00F77A79"/>
    <w:pPr>
      <w:spacing w:after="120"/>
    </w:pPr>
  </w:style>
  <w:style w:type="paragraph" w:styleId="Liste">
    <w:name w:val="List"/>
    <w:basedOn w:val="Corpsdetexte"/>
    <w:rsid w:val="00F77A79"/>
  </w:style>
  <w:style w:type="paragraph" w:customStyle="1" w:styleId="Lgende1">
    <w:name w:val="Légende1"/>
    <w:basedOn w:val="Normal"/>
    <w:rsid w:val="00F77A79"/>
    <w:pPr>
      <w:suppressLineNumbers/>
      <w:spacing w:before="120" w:after="120"/>
    </w:pPr>
    <w:rPr>
      <w:i/>
      <w:iCs/>
      <w:szCs w:val="24"/>
    </w:rPr>
  </w:style>
  <w:style w:type="paragraph" w:customStyle="1" w:styleId="Index">
    <w:name w:val="Index"/>
    <w:basedOn w:val="Normal"/>
    <w:rsid w:val="00F77A79"/>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167D7"/>
    <w:rPr>
      <w:b/>
      <w:sz w:val="22"/>
      <w:lang w:eastAsia="fr-FR"/>
    </w:rPr>
  </w:style>
  <w:style w:type="paragraph" w:styleId="En-tte">
    <w:name w:val="header"/>
    <w:basedOn w:val="Normal"/>
    <w:link w:val="En-tteCar"/>
    <w:uiPriority w:val="99"/>
    <w:semiHidden/>
    <w:unhideWhenUsed/>
    <w:rsid w:val="003B5463"/>
    <w:pPr>
      <w:tabs>
        <w:tab w:val="center" w:pos="4536"/>
        <w:tab w:val="right" w:pos="9072"/>
      </w:tabs>
    </w:pPr>
    <w:rPr>
      <w:rFonts w:cs="Mangal"/>
    </w:rPr>
  </w:style>
  <w:style w:type="character" w:customStyle="1" w:styleId="En-tteCar">
    <w:name w:val="En-tête Car"/>
    <w:basedOn w:val="Policepardfaut"/>
    <w:link w:val="En-tte"/>
    <w:uiPriority w:val="99"/>
    <w:semiHidden/>
    <w:rsid w:val="003B5463"/>
    <w:rPr>
      <w:rFonts w:ascii="Helvetica" w:eastAsia="Helvetica" w:hAnsi="Helvetica" w:cs="Mangal"/>
      <w:sz w:val="24"/>
      <w:lang w:val="en-US" w:eastAsia="hi-IN" w:bidi="hi-IN"/>
    </w:rPr>
  </w:style>
  <w:style w:type="paragraph" w:styleId="Pieddepage">
    <w:name w:val="footer"/>
    <w:basedOn w:val="Normal"/>
    <w:link w:val="PieddepageCar"/>
    <w:uiPriority w:val="99"/>
    <w:semiHidden/>
    <w:unhideWhenUsed/>
    <w:rsid w:val="003B5463"/>
    <w:pPr>
      <w:tabs>
        <w:tab w:val="center" w:pos="4536"/>
        <w:tab w:val="right" w:pos="9072"/>
      </w:tabs>
    </w:pPr>
    <w:rPr>
      <w:rFonts w:cs="Mangal"/>
    </w:rPr>
  </w:style>
  <w:style w:type="character" w:customStyle="1" w:styleId="PieddepageCar">
    <w:name w:val="Pied de page Car"/>
    <w:basedOn w:val="Policepardfaut"/>
    <w:link w:val="Pieddepage"/>
    <w:uiPriority w:val="99"/>
    <w:semiHidden/>
    <w:rsid w:val="003B5463"/>
    <w:rPr>
      <w:rFonts w:ascii="Helvetica" w:eastAsia="Helvetica" w:hAnsi="Helvetica" w:cs="Mangal"/>
      <w:sz w:val="24"/>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2734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3</cp:revision>
  <cp:lastPrinted>2014-02-22T10:52:00Z</cp:lastPrinted>
  <dcterms:created xsi:type="dcterms:W3CDTF">2014-02-22T15:17:00Z</dcterms:created>
  <dcterms:modified xsi:type="dcterms:W3CDTF">2014-03-26T12:41:00Z</dcterms:modified>
</cp:coreProperties>
</file>