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9C711D" w:rsidTr="001A16C8">
        <w:tc>
          <w:tcPr>
            <w:tcW w:w="2518" w:type="dxa"/>
          </w:tcPr>
          <w:p w:rsidR="009C711D"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Acad</w:t>
            </w:r>
            <w:r w:rsidR="009C711D" w:rsidRPr="009C711D">
              <w:rPr>
                <w:rFonts w:ascii="Times New Roman" w:hAnsi="Times New Roman" w:cs="Times New Roman"/>
                <w:b/>
                <w:sz w:val="22"/>
                <w:szCs w:val="22"/>
                <w:lang w:val="fr-FR"/>
              </w:rPr>
              <w:t xml:space="preserve">émie d'AMIENS Baccalauréat ES </w:t>
            </w:r>
          </w:p>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lang w:val="fr-FR"/>
              </w:rPr>
              <w:t>Session 201</w:t>
            </w:r>
            <w:r w:rsidR="00042E65">
              <w:rPr>
                <w:rFonts w:ascii="Times New Roman" w:hAnsi="Times New Roman" w:cs="Times New Roman"/>
                <w:b/>
                <w:sz w:val="22"/>
                <w:szCs w:val="22"/>
                <w:lang w:val="fr-FR"/>
              </w:rPr>
              <w:t>4</w:t>
            </w:r>
          </w:p>
        </w:tc>
        <w:tc>
          <w:tcPr>
            <w:tcW w:w="4678" w:type="dxa"/>
          </w:tcPr>
          <w:p w:rsidR="00E167D7" w:rsidRPr="009C711D" w:rsidRDefault="00192189" w:rsidP="001A16C8">
            <w:pPr>
              <w:jc w:val="center"/>
              <w:rPr>
                <w:rFonts w:ascii="Times New Roman" w:hAnsi="Times New Roman" w:cs="Times New Roman"/>
                <w:b/>
                <w:sz w:val="22"/>
                <w:szCs w:val="22"/>
                <w:lang w:val="fr-FR"/>
              </w:rPr>
            </w:pPr>
            <w:r w:rsidRPr="00192189">
              <w:rPr>
                <w:rFonts w:ascii="Times New Roman" w:hAnsi="Times New Roman" w:cs="Times New Roman"/>
                <w:b/>
                <w:sz w:val="22"/>
                <w:szCs w:val="22"/>
                <w:lang w:val="fr-FR"/>
              </w:rPr>
              <w:t>Epreuve orale de Sciences économiques et sociales (Enseignement de spécialité « ECONOMIE APPROFONDIE » : coefficient 9)</w:t>
            </w:r>
          </w:p>
        </w:tc>
        <w:tc>
          <w:tcPr>
            <w:tcW w:w="2582" w:type="dxa"/>
          </w:tcPr>
          <w:p w:rsidR="00E167D7" w:rsidRPr="009C711D" w:rsidRDefault="00042E65">
            <w:pPr>
              <w:rPr>
                <w:rFonts w:ascii="Times New Roman" w:hAnsi="Times New Roman" w:cs="Times New Roman"/>
                <w:sz w:val="22"/>
                <w:szCs w:val="22"/>
                <w:lang w:val="fr-FR"/>
              </w:rPr>
            </w:pPr>
            <w:r>
              <w:rPr>
                <w:rFonts w:ascii="Times New Roman" w:hAnsi="Times New Roman" w:cs="Times New Roman"/>
                <w:b/>
                <w:sz w:val="22"/>
                <w:szCs w:val="22"/>
              </w:rPr>
              <w:t>N° du sujet : 14</w:t>
            </w:r>
            <w:r w:rsidR="00D72EB6">
              <w:rPr>
                <w:rFonts w:ascii="Times New Roman" w:hAnsi="Times New Roman" w:cs="Times New Roman"/>
                <w:b/>
                <w:sz w:val="22"/>
                <w:szCs w:val="22"/>
              </w:rPr>
              <w:t>c9</w:t>
            </w:r>
            <w:r w:rsidR="00E167D7" w:rsidRPr="009C711D">
              <w:rPr>
                <w:rFonts w:ascii="Times New Roman" w:hAnsi="Times New Roman" w:cs="Times New Roman"/>
                <w:b/>
                <w:sz w:val="22"/>
                <w:szCs w:val="22"/>
              </w:rPr>
              <w:t>-</w:t>
            </w:r>
            <w:r w:rsidR="00431F66">
              <w:rPr>
                <w:rFonts w:ascii="Times New Roman" w:hAnsi="Times New Roman" w:cs="Times New Roman"/>
                <w:b/>
                <w:sz w:val="22"/>
                <w:szCs w:val="22"/>
              </w:rPr>
              <w:t>1-21-1</w:t>
            </w:r>
          </w:p>
        </w:tc>
      </w:tr>
      <w:tr w:rsidR="00E167D7" w:rsidRPr="009C711D" w:rsidTr="001A16C8">
        <w:tc>
          <w:tcPr>
            <w:tcW w:w="2518"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lang w:val="fr-FR"/>
              </w:rPr>
              <w:t>Durée de la préparation : 30 minutes</w:t>
            </w:r>
          </w:p>
        </w:tc>
        <w:tc>
          <w:tcPr>
            <w:tcW w:w="4678" w:type="dxa"/>
          </w:tcPr>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Le candidat s’appuiera sur les </w:t>
            </w:r>
            <w:r w:rsidR="00E94CFA" w:rsidRPr="009C711D">
              <w:rPr>
                <w:rFonts w:ascii="Times New Roman" w:hAnsi="Times New Roman" w:cs="Times New Roman"/>
                <w:b/>
                <w:sz w:val="22"/>
                <w:szCs w:val="22"/>
                <w:lang w:val="fr-FR"/>
              </w:rPr>
              <w:t>2 documents</w:t>
            </w:r>
            <w:r w:rsidRPr="009C711D">
              <w:rPr>
                <w:rFonts w:ascii="Times New Roman" w:hAnsi="Times New Roman" w:cs="Times New Roman"/>
                <w:b/>
                <w:sz w:val="22"/>
                <w:szCs w:val="22"/>
                <w:lang w:val="fr-FR"/>
              </w:rPr>
              <w:t xml:space="preserve"> pour répondre à la question principale.</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Les questions complémentaires 2 et 3 porteront sur d’autres thèmes du programme</w:t>
            </w:r>
          </w:p>
        </w:tc>
        <w:tc>
          <w:tcPr>
            <w:tcW w:w="2582"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rPr>
              <w:t>Durée de l'interrogation : 20 minutes</w:t>
            </w:r>
          </w:p>
        </w:tc>
      </w:tr>
      <w:tr w:rsidR="00E167D7" w:rsidRPr="00D72EB6"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Thème de la question principale :</w:t>
            </w:r>
            <w:r w:rsidR="00E94CFA" w:rsidRPr="009C711D">
              <w:rPr>
                <w:rFonts w:ascii="Times New Roman" w:hAnsi="Times New Roman" w:cs="Times New Roman"/>
                <w:b/>
                <w:sz w:val="22"/>
                <w:szCs w:val="22"/>
                <w:lang w:val="fr-FR"/>
              </w:rPr>
              <w:t xml:space="preserve"> </w:t>
            </w:r>
            <w:r w:rsidR="00431F66">
              <w:rPr>
                <w:rFonts w:ascii="Times New Roman" w:hAnsi="Times New Roman" w:cs="Times New Roman"/>
                <w:b/>
                <w:sz w:val="22"/>
                <w:szCs w:val="22"/>
                <w:lang w:val="fr-FR"/>
              </w:rPr>
              <w:t>Quels sont les fondements du commerce international et de l’internationalisation des firmes ?</w:t>
            </w:r>
          </w:p>
        </w:tc>
      </w:tr>
      <w:tr w:rsidR="00E167D7" w:rsidRPr="00D72EB6" w:rsidTr="001A16C8">
        <w:tc>
          <w:tcPr>
            <w:tcW w:w="9778" w:type="dxa"/>
            <w:gridSpan w:val="3"/>
          </w:tcPr>
          <w:p w:rsidR="00C65B9B" w:rsidRPr="00431F66" w:rsidRDefault="00E167D7" w:rsidP="00C65B9B">
            <w:pPr>
              <w:pStyle w:val="Titre1"/>
            </w:pPr>
            <w:r w:rsidRPr="00431F66">
              <w:t>Question principale (sur 10 points) :</w:t>
            </w:r>
          </w:p>
          <w:p w:rsidR="00231DDD" w:rsidRPr="00431F66" w:rsidRDefault="0040540B">
            <w:pPr>
              <w:rPr>
                <w:rFonts w:ascii="Times New Roman" w:hAnsi="Times New Roman" w:cs="Times New Roman"/>
                <w:b/>
                <w:sz w:val="22"/>
                <w:szCs w:val="22"/>
                <w:lang w:val="fr-FR"/>
              </w:rPr>
            </w:pPr>
            <w:r w:rsidRPr="00431F66">
              <w:rPr>
                <w:rFonts w:ascii="Times New Roman" w:hAnsi="Times New Roman" w:cs="Times New Roman"/>
                <w:b/>
                <w:sz w:val="22"/>
                <w:szCs w:val="22"/>
                <w:lang w:val="fr-FR"/>
              </w:rPr>
              <w:t>Le coût du travail suffit-il à expliquer les stratégies internationales des entreprises?</w:t>
            </w:r>
          </w:p>
        </w:tc>
      </w:tr>
      <w:tr w:rsidR="00E167D7" w:rsidRPr="009C711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Questions complémentaires (sur 10 points) :</w:t>
            </w:r>
          </w:p>
        </w:tc>
      </w:tr>
      <w:tr w:rsidR="00E167D7" w:rsidRPr="00431F66" w:rsidTr="001A16C8">
        <w:tc>
          <w:tcPr>
            <w:tcW w:w="9778" w:type="dxa"/>
            <w:gridSpan w:val="3"/>
          </w:tcPr>
          <w:p w:rsidR="00E167D7" w:rsidRPr="009C711D" w:rsidRDefault="001E1C59" w:rsidP="001E1C59">
            <w:pPr>
              <w:rPr>
                <w:rFonts w:ascii="Times New Roman" w:hAnsi="Times New Roman" w:cs="Times New Roman"/>
                <w:sz w:val="22"/>
                <w:szCs w:val="22"/>
                <w:lang w:val="fr-FR"/>
              </w:rPr>
            </w:pPr>
            <w:r>
              <w:rPr>
                <w:rFonts w:ascii="Times New Roman" w:hAnsi="Times New Roman" w:cs="Times New Roman"/>
                <w:sz w:val="22"/>
                <w:szCs w:val="22"/>
                <w:lang w:val="fr-FR"/>
              </w:rPr>
              <w:t>1</w:t>
            </w:r>
            <w:r w:rsidR="00D72EB6">
              <w:rPr>
                <w:rFonts w:ascii="Times New Roman" w:hAnsi="Times New Roman" w:cs="Times New Roman"/>
                <w:sz w:val="22"/>
                <w:szCs w:val="22"/>
                <w:lang w:val="fr-FR"/>
              </w:rPr>
              <w:t xml:space="preserve"> </w:t>
            </w:r>
            <w:r>
              <w:rPr>
                <w:rFonts w:ascii="Times New Roman" w:hAnsi="Times New Roman" w:cs="Times New Roman"/>
                <w:sz w:val="22"/>
                <w:szCs w:val="22"/>
                <w:lang w:val="fr-FR"/>
              </w:rPr>
              <w:t>)</w:t>
            </w:r>
            <w:r w:rsidR="00D72EB6">
              <w:rPr>
                <w:rFonts w:ascii="Times New Roman" w:hAnsi="Times New Roman" w:cs="Times New Roman"/>
                <w:sz w:val="22"/>
                <w:szCs w:val="22"/>
                <w:lang w:val="fr-FR"/>
              </w:rPr>
              <w:t xml:space="preserve"> </w:t>
            </w:r>
            <w:r w:rsidR="00431F66">
              <w:rPr>
                <w:rFonts w:ascii="Times New Roman" w:hAnsi="Times New Roman" w:cs="Times New Roman"/>
                <w:sz w:val="22"/>
                <w:szCs w:val="22"/>
                <w:lang w:val="fr-FR"/>
              </w:rPr>
              <w:t>Donnez</w:t>
            </w:r>
            <w:r w:rsidR="00526A11">
              <w:rPr>
                <w:rFonts w:ascii="Times New Roman" w:hAnsi="Times New Roman" w:cs="Times New Roman"/>
                <w:sz w:val="22"/>
                <w:szCs w:val="22"/>
                <w:lang w:val="fr-FR"/>
              </w:rPr>
              <w:t xml:space="preserve"> la signification des 2 données en gras (document 1)</w:t>
            </w:r>
            <w:r w:rsidR="00431F66">
              <w:rPr>
                <w:rFonts w:ascii="Times New Roman" w:hAnsi="Times New Roman" w:cs="Times New Roman"/>
                <w:sz w:val="22"/>
                <w:szCs w:val="22"/>
                <w:lang w:val="fr-FR"/>
              </w:rPr>
              <w:t xml:space="preserve">. </w:t>
            </w:r>
            <w:r w:rsidR="00526A11">
              <w:rPr>
                <w:rFonts w:ascii="Times New Roman" w:hAnsi="Times New Roman" w:cs="Times New Roman"/>
                <w:sz w:val="22"/>
                <w:szCs w:val="22"/>
                <w:lang w:val="fr-FR"/>
              </w:rPr>
              <w:t xml:space="preserve"> </w:t>
            </w:r>
            <w:r w:rsidR="00526A11" w:rsidRPr="00526A11">
              <w:rPr>
                <w:rFonts w:ascii="Times New Roman" w:hAnsi="Times New Roman" w:cs="Times New Roman"/>
                <w:b/>
                <w:i/>
                <w:sz w:val="22"/>
                <w:szCs w:val="22"/>
                <w:lang w:val="fr-FR"/>
              </w:rPr>
              <w:t>(4 points)</w:t>
            </w:r>
          </w:p>
        </w:tc>
      </w:tr>
      <w:tr w:rsidR="00E167D7" w:rsidRPr="00431F66" w:rsidTr="001A16C8">
        <w:tc>
          <w:tcPr>
            <w:tcW w:w="9778" w:type="dxa"/>
            <w:gridSpan w:val="3"/>
          </w:tcPr>
          <w:p w:rsidR="00431F66" w:rsidRDefault="00526A11" w:rsidP="00192189">
            <w:pPr>
              <w:rPr>
                <w:rFonts w:ascii="Times New Roman" w:hAnsi="Times New Roman" w:cs="Times New Roman"/>
                <w:sz w:val="22"/>
                <w:szCs w:val="22"/>
                <w:lang w:val="fr-FR"/>
              </w:rPr>
            </w:pPr>
            <w:r>
              <w:rPr>
                <w:rFonts w:ascii="Times New Roman" w:hAnsi="Times New Roman" w:cs="Times New Roman"/>
                <w:sz w:val="22"/>
                <w:szCs w:val="22"/>
                <w:lang w:val="fr-FR"/>
              </w:rPr>
              <w:t>2</w:t>
            </w:r>
            <w:r w:rsidRPr="009C711D">
              <w:rPr>
                <w:rFonts w:ascii="Times New Roman" w:hAnsi="Times New Roman" w:cs="Times New Roman"/>
                <w:sz w:val="22"/>
                <w:szCs w:val="22"/>
                <w:lang w:val="fr-FR"/>
              </w:rPr>
              <w:t xml:space="preserve">) </w:t>
            </w:r>
            <w:r w:rsidR="00192189" w:rsidRPr="00192189">
              <w:rPr>
                <w:rFonts w:ascii="Times New Roman" w:hAnsi="Times New Roman" w:cs="Times New Roman"/>
                <w:sz w:val="22"/>
                <w:szCs w:val="22"/>
                <w:lang w:val="fr-FR"/>
              </w:rPr>
              <w:t xml:space="preserve">Comment des barrières à l’entrée permettent-elles à des entreprises d’avoir un pouvoir de marché </w:t>
            </w:r>
            <w:r w:rsidR="00192189">
              <w:rPr>
                <w:rFonts w:ascii="Times New Roman" w:hAnsi="Times New Roman" w:cs="Times New Roman"/>
                <w:sz w:val="22"/>
                <w:szCs w:val="22"/>
                <w:lang w:val="fr-FR"/>
              </w:rPr>
              <w:t xml:space="preserve">? </w:t>
            </w:r>
          </w:p>
          <w:p w:rsidR="00E167D7" w:rsidRPr="009C711D" w:rsidRDefault="00431F66" w:rsidP="00192189">
            <w:pPr>
              <w:rPr>
                <w:rFonts w:ascii="Times New Roman" w:hAnsi="Times New Roman" w:cs="Times New Roman"/>
                <w:sz w:val="22"/>
                <w:szCs w:val="22"/>
                <w:lang w:val="fr-FR"/>
              </w:rPr>
            </w:pPr>
            <w:r>
              <w:rPr>
                <w:rFonts w:ascii="Times New Roman" w:hAnsi="Times New Roman" w:cs="Times New Roman"/>
                <w:sz w:val="22"/>
                <w:szCs w:val="22"/>
                <w:lang w:val="fr-FR"/>
              </w:rPr>
              <w:t xml:space="preserve">   </w:t>
            </w:r>
            <w:r w:rsidR="00526A11" w:rsidRPr="00526A11">
              <w:rPr>
                <w:rFonts w:ascii="Times New Roman" w:hAnsi="Times New Roman" w:cs="Times New Roman"/>
                <w:b/>
                <w:i/>
                <w:sz w:val="22"/>
                <w:szCs w:val="22"/>
                <w:lang w:val="fr-FR"/>
              </w:rPr>
              <w:t>(3 points)</w:t>
            </w:r>
          </w:p>
        </w:tc>
      </w:tr>
      <w:tr w:rsidR="00E167D7" w:rsidRPr="009C711D" w:rsidTr="001A16C8">
        <w:tc>
          <w:tcPr>
            <w:tcW w:w="9778" w:type="dxa"/>
            <w:gridSpan w:val="3"/>
          </w:tcPr>
          <w:p w:rsidR="00E167D7" w:rsidRPr="009C711D" w:rsidRDefault="00526A11" w:rsidP="00192189">
            <w:pPr>
              <w:rPr>
                <w:rFonts w:ascii="Times New Roman" w:hAnsi="Times New Roman" w:cs="Times New Roman"/>
                <w:sz w:val="22"/>
                <w:szCs w:val="22"/>
                <w:lang w:val="fr-FR"/>
              </w:rPr>
            </w:pPr>
            <w:r>
              <w:rPr>
                <w:rFonts w:ascii="Times New Roman" w:hAnsi="Times New Roman" w:cs="Times New Roman"/>
                <w:sz w:val="22"/>
                <w:szCs w:val="22"/>
                <w:lang w:val="fr-FR"/>
              </w:rPr>
              <w:t>3</w:t>
            </w:r>
            <w:r w:rsidRPr="009C711D">
              <w:rPr>
                <w:rFonts w:ascii="Times New Roman" w:hAnsi="Times New Roman" w:cs="Times New Roman"/>
                <w:sz w:val="22"/>
                <w:szCs w:val="22"/>
                <w:lang w:val="fr-FR"/>
              </w:rPr>
              <w:t xml:space="preserve">) </w:t>
            </w:r>
            <w:r w:rsidR="00192189" w:rsidRPr="00192189">
              <w:rPr>
                <w:rFonts w:ascii="Times New Roman" w:hAnsi="Times New Roman" w:cs="Times New Roman"/>
                <w:sz w:val="22"/>
                <w:szCs w:val="22"/>
                <w:lang w:val="fr-FR"/>
              </w:rPr>
              <w:t xml:space="preserve">Quelles sont les différences entre un système de retraite par répartition et un système de retraite par capitalisation? </w:t>
            </w:r>
            <w:r w:rsidRPr="00526A11">
              <w:rPr>
                <w:rFonts w:ascii="Times New Roman" w:hAnsi="Times New Roman" w:cs="Times New Roman"/>
                <w:b/>
                <w:i/>
                <w:sz w:val="22"/>
                <w:szCs w:val="22"/>
                <w:lang w:val="fr-FR"/>
              </w:rPr>
              <w:t>(3 points)</w:t>
            </w:r>
          </w:p>
        </w:tc>
      </w:tr>
    </w:tbl>
    <w:p w:rsidR="001A16C8" w:rsidRPr="009C711D" w:rsidRDefault="001A16C8">
      <w:pPr>
        <w:rPr>
          <w:rFonts w:ascii="Times New Roman" w:hAnsi="Times New Roman"/>
          <w:sz w:val="22"/>
          <w:szCs w:val="22"/>
          <w:lang w:val="fr-FR"/>
        </w:rPr>
      </w:pPr>
    </w:p>
    <w:p w:rsidR="001A16C8" w:rsidRDefault="00E94CFA" w:rsidP="008A1237">
      <w:pPr>
        <w:tabs>
          <w:tab w:val="left" w:pos="560"/>
          <w:tab w:val="left" w:pos="1120"/>
          <w:tab w:val="left" w:pos="4207"/>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1</w:t>
      </w:r>
      <w:r w:rsidR="008A1237">
        <w:rPr>
          <w:rFonts w:ascii="Times New Roman" w:hAnsi="Times New Roman"/>
          <w:color w:val="000000"/>
          <w:sz w:val="22"/>
          <w:szCs w:val="22"/>
          <w:lang w:val="fr-FR"/>
        </w:rPr>
        <w:tab/>
      </w:r>
    </w:p>
    <w:p w:rsidR="004C7324" w:rsidRDefault="004C7324" w:rsidP="004C7324">
      <w:pPr>
        <w:pStyle w:val="Sansinterligne"/>
        <w:rPr>
          <w:b/>
        </w:rPr>
      </w:pPr>
    </w:p>
    <w:p w:rsidR="004C7324" w:rsidRPr="00A16B14" w:rsidRDefault="004C7324" w:rsidP="004C7324">
      <w:pPr>
        <w:pStyle w:val="Sansinterligne"/>
        <w:rPr>
          <w:b/>
        </w:rPr>
      </w:pPr>
      <w:r w:rsidRPr="00A16B14">
        <w:rPr>
          <w:b/>
        </w:rPr>
        <w:t>Evolution du c</w:t>
      </w:r>
      <w:r>
        <w:rPr>
          <w:b/>
        </w:rPr>
        <w:t xml:space="preserve">oût du travail horaire </w:t>
      </w:r>
      <w:r w:rsidRPr="00A16B14">
        <w:rPr>
          <w:b/>
        </w:rPr>
        <w:t>dans l’industrie en dollars</w:t>
      </w:r>
      <w:r>
        <w:rPr>
          <w:b/>
        </w:rPr>
        <w:t>*</w:t>
      </w:r>
      <w:r w:rsidRPr="00A16B14">
        <w:rPr>
          <w:b/>
        </w:rPr>
        <w:t xml:space="preserve"> (1996-2011)</w:t>
      </w:r>
    </w:p>
    <w:p w:rsidR="004C7324" w:rsidRPr="00962012" w:rsidRDefault="004C7324" w:rsidP="00431F66">
      <w:pPr>
        <w:pStyle w:val="Sansinterligne"/>
        <w:rPr>
          <w:i/>
        </w:rPr>
      </w:pPr>
      <w:r>
        <w:rPr>
          <w:i/>
        </w:rPr>
        <w:t>(C</w:t>
      </w:r>
      <w:r w:rsidRPr="00057765">
        <w:rPr>
          <w:i/>
        </w:rPr>
        <w:t>omparaison de quelques pays dans le monde)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tblGrid>
      <w:tr w:rsidR="004C7324" w:rsidRPr="006E3A90" w:rsidTr="008C1053">
        <w:tc>
          <w:tcPr>
            <w:tcW w:w="4673" w:type="dxa"/>
            <w:shd w:val="clear" w:color="auto" w:fill="auto"/>
          </w:tcPr>
          <w:p w:rsidR="004C7324" w:rsidRPr="006E3A90" w:rsidRDefault="004C7324" w:rsidP="00431F66">
            <w:pPr>
              <w:pStyle w:val="Sansinterligne"/>
            </w:pPr>
            <w:r w:rsidRPr="008C1053">
              <w:rPr>
                <w:b/>
              </w:rPr>
              <w:t xml:space="preserve">PAYS </w:t>
            </w:r>
            <w:r w:rsidRPr="006E3A90">
              <w:t xml:space="preserve">   </w:t>
            </w:r>
            <w:r>
              <w:t xml:space="preserve">                         </w:t>
            </w:r>
            <w:r w:rsidRPr="008C1053">
              <w:rPr>
                <w:b/>
              </w:rPr>
              <w:t xml:space="preserve">1996 </w:t>
            </w:r>
            <w:r w:rsidRPr="006E3A90">
              <w:t xml:space="preserve">              </w:t>
            </w:r>
            <w:r>
              <w:t xml:space="preserve">      </w:t>
            </w:r>
            <w:r w:rsidRPr="008C1053">
              <w:rPr>
                <w:b/>
              </w:rPr>
              <w:t>2011</w:t>
            </w:r>
          </w:p>
        </w:tc>
      </w:tr>
      <w:tr w:rsidR="004C7324" w:rsidRPr="006E3A90" w:rsidTr="008C1053">
        <w:tc>
          <w:tcPr>
            <w:tcW w:w="4673" w:type="dxa"/>
            <w:shd w:val="clear" w:color="auto" w:fill="auto"/>
          </w:tcPr>
          <w:p w:rsidR="004C7324" w:rsidRPr="006E3A90" w:rsidRDefault="004C7324" w:rsidP="00431F66">
            <w:pPr>
              <w:pStyle w:val="Sansinterligne"/>
            </w:pPr>
            <w:r w:rsidRPr="006E3A90">
              <w:t xml:space="preserve">Belgique :                </w:t>
            </w:r>
            <w:r>
              <w:t xml:space="preserve">  </w:t>
            </w:r>
            <w:r w:rsidRPr="006E3A90">
              <w:t xml:space="preserve"> </w:t>
            </w:r>
            <w:r>
              <w:t xml:space="preserve">  </w:t>
            </w:r>
            <w:r w:rsidRPr="006E3A90">
              <w:t>32.71</w:t>
            </w:r>
            <w:r>
              <w:t xml:space="preserve">                  </w:t>
            </w:r>
            <w:r w:rsidRPr="006E3A90">
              <w:t xml:space="preserve"> 57.72</w:t>
            </w:r>
          </w:p>
        </w:tc>
      </w:tr>
      <w:tr w:rsidR="004C7324" w:rsidRPr="006E3A90" w:rsidTr="008C1053">
        <w:tc>
          <w:tcPr>
            <w:tcW w:w="4673" w:type="dxa"/>
            <w:shd w:val="clear" w:color="auto" w:fill="auto"/>
          </w:tcPr>
          <w:p w:rsidR="004C7324" w:rsidRPr="006E3A90" w:rsidRDefault="004C7324" w:rsidP="00431F66">
            <w:pPr>
              <w:pStyle w:val="Sansinterligne"/>
            </w:pPr>
            <w:r w:rsidRPr="006E3A90">
              <w:t xml:space="preserve">Allemagne :            </w:t>
            </w:r>
            <w:r>
              <w:t xml:space="preserve">  </w:t>
            </w:r>
            <w:r w:rsidRPr="006E3A90">
              <w:t xml:space="preserve"> </w:t>
            </w:r>
            <w:r>
              <w:t xml:space="preserve">  </w:t>
            </w:r>
            <w:r w:rsidRPr="006E3A90">
              <w:t xml:space="preserve">33.22                  </w:t>
            </w:r>
            <w:r>
              <w:t xml:space="preserve"> </w:t>
            </w:r>
            <w:r w:rsidRPr="006E3A90">
              <w:t>47.38</w:t>
            </w:r>
          </w:p>
        </w:tc>
      </w:tr>
      <w:tr w:rsidR="004C7324" w:rsidRPr="006E3A90" w:rsidTr="008C1053">
        <w:tc>
          <w:tcPr>
            <w:tcW w:w="4673" w:type="dxa"/>
            <w:shd w:val="clear" w:color="auto" w:fill="auto"/>
          </w:tcPr>
          <w:p w:rsidR="004C7324" w:rsidRPr="006E3A90" w:rsidRDefault="004C7324" w:rsidP="00431F66">
            <w:pPr>
              <w:pStyle w:val="Sansinterligne"/>
            </w:pPr>
            <w:r w:rsidRPr="006E3A90">
              <w:t xml:space="preserve">France :                   </w:t>
            </w:r>
            <w:r>
              <w:t xml:space="preserve">  </w:t>
            </w:r>
            <w:r w:rsidRPr="006E3A90">
              <w:t xml:space="preserve"> </w:t>
            </w:r>
            <w:r>
              <w:t xml:space="preserve">  </w:t>
            </w:r>
            <w:r w:rsidRPr="006E3A90">
              <w:t xml:space="preserve">27.82                  </w:t>
            </w:r>
            <w:r>
              <w:t xml:space="preserve"> </w:t>
            </w:r>
            <w:r w:rsidRPr="008C1053">
              <w:rPr>
                <w:b/>
              </w:rPr>
              <w:t>42.12</w:t>
            </w:r>
          </w:p>
        </w:tc>
      </w:tr>
      <w:tr w:rsidR="004C7324" w:rsidRPr="006E3A90" w:rsidTr="008C1053">
        <w:tc>
          <w:tcPr>
            <w:tcW w:w="4673" w:type="dxa"/>
            <w:shd w:val="clear" w:color="auto" w:fill="auto"/>
          </w:tcPr>
          <w:p w:rsidR="004C7324" w:rsidRPr="006E3A90" w:rsidRDefault="004C7324" w:rsidP="00431F66">
            <w:pPr>
              <w:pStyle w:val="Sansinterligne"/>
            </w:pPr>
            <w:r w:rsidRPr="006E3A90">
              <w:t xml:space="preserve">Espagne :                </w:t>
            </w:r>
            <w:r>
              <w:t xml:space="preserve">  </w:t>
            </w:r>
            <w:r w:rsidRPr="006E3A90">
              <w:t xml:space="preserve"> </w:t>
            </w:r>
            <w:r>
              <w:t xml:space="preserve">  </w:t>
            </w:r>
            <w:r w:rsidRPr="006E3A90">
              <w:t>15.48</w:t>
            </w:r>
            <w:r>
              <w:t xml:space="preserve">                  </w:t>
            </w:r>
            <w:r w:rsidRPr="006E3A90">
              <w:t xml:space="preserve"> 28.44</w:t>
            </w:r>
          </w:p>
        </w:tc>
      </w:tr>
      <w:tr w:rsidR="004C7324" w:rsidRPr="006E3A90" w:rsidTr="008C1053">
        <w:tc>
          <w:tcPr>
            <w:tcW w:w="4673" w:type="dxa"/>
            <w:shd w:val="clear" w:color="auto" w:fill="auto"/>
          </w:tcPr>
          <w:p w:rsidR="004C7324" w:rsidRPr="006E3A90" w:rsidRDefault="004C7324" w:rsidP="00431F66">
            <w:pPr>
              <w:pStyle w:val="Sansinterligne"/>
            </w:pPr>
            <w:r w:rsidRPr="006E3A90">
              <w:t xml:space="preserve">Corée du Sud :         </w:t>
            </w:r>
            <w:r>
              <w:t xml:space="preserve">    </w:t>
            </w:r>
            <w:r w:rsidRPr="006E3A90">
              <w:t xml:space="preserve">9.54      </w:t>
            </w:r>
            <w:r>
              <w:t xml:space="preserve">             </w:t>
            </w:r>
            <w:r w:rsidRPr="006E3A90">
              <w:t xml:space="preserve"> 18.91</w:t>
            </w:r>
          </w:p>
        </w:tc>
      </w:tr>
      <w:tr w:rsidR="004C7324" w:rsidRPr="006E3A90" w:rsidTr="008C1053">
        <w:tc>
          <w:tcPr>
            <w:tcW w:w="4673" w:type="dxa"/>
            <w:shd w:val="clear" w:color="auto" w:fill="auto"/>
          </w:tcPr>
          <w:p w:rsidR="004C7324" w:rsidRPr="006E3A90" w:rsidRDefault="004C7324" w:rsidP="00431F66">
            <w:pPr>
              <w:pStyle w:val="Sansinterligne"/>
            </w:pPr>
            <w:r w:rsidRPr="006E3A90">
              <w:t xml:space="preserve">Brésil :                      </w:t>
            </w:r>
            <w:r>
              <w:t xml:space="preserve">  </w:t>
            </w:r>
            <w:r w:rsidRPr="006E3A90">
              <w:t xml:space="preserve"> </w:t>
            </w:r>
            <w:r>
              <w:t xml:space="preserve">  </w:t>
            </w:r>
            <w:r w:rsidRPr="006E3A90">
              <w:t xml:space="preserve">7.11                  </w:t>
            </w:r>
            <w:r>
              <w:t xml:space="preserve">  </w:t>
            </w:r>
            <w:r w:rsidRPr="006E3A90">
              <w:t>11.65</w:t>
            </w:r>
          </w:p>
        </w:tc>
      </w:tr>
      <w:tr w:rsidR="004C7324" w:rsidRPr="006E3A90" w:rsidTr="008C1053">
        <w:tc>
          <w:tcPr>
            <w:tcW w:w="4673" w:type="dxa"/>
            <w:shd w:val="clear" w:color="auto" w:fill="auto"/>
          </w:tcPr>
          <w:p w:rsidR="004C7324" w:rsidRPr="006E3A90" w:rsidRDefault="004C7324" w:rsidP="00431F66">
            <w:pPr>
              <w:pStyle w:val="Sansinterligne"/>
            </w:pPr>
            <w:r w:rsidRPr="006E3A90">
              <w:t xml:space="preserve">Estonie :                   </w:t>
            </w:r>
            <w:r>
              <w:t xml:space="preserve">    </w:t>
            </w:r>
            <w:r w:rsidRPr="006E3A90">
              <w:t xml:space="preserve"> 2.55                  </w:t>
            </w:r>
            <w:r>
              <w:t xml:space="preserve">  </w:t>
            </w:r>
            <w:r w:rsidRPr="006E3A90">
              <w:t>10.39</w:t>
            </w:r>
          </w:p>
        </w:tc>
      </w:tr>
      <w:tr w:rsidR="004C7324" w:rsidRPr="006E3A90" w:rsidTr="008C1053">
        <w:tc>
          <w:tcPr>
            <w:tcW w:w="4673" w:type="dxa"/>
            <w:shd w:val="clear" w:color="auto" w:fill="auto"/>
          </w:tcPr>
          <w:p w:rsidR="004C7324" w:rsidRPr="006E3A90" w:rsidRDefault="004C7324" w:rsidP="00431F66">
            <w:pPr>
              <w:pStyle w:val="Sansinterligne"/>
            </w:pPr>
            <w:r w:rsidRPr="006E3A90">
              <w:t xml:space="preserve">Taïwan :                    </w:t>
            </w:r>
            <w:r>
              <w:t xml:space="preserve">    </w:t>
            </w:r>
            <w:r w:rsidRPr="006E3A90">
              <w:t xml:space="preserve">7.1                       </w:t>
            </w:r>
            <w:r>
              <w:t xml:space="preserve"> </w:t>
            </w:r>
            <w:r w:rsidRPr="006E3A90">
              <w:t>9.34</w:t>
            </w:r>
          </w:p>
        </w:tc>
      </w:tr>
      <w:tr w:rsidR="004C7324" w:rsidRPr="006E3A90" w:rsidTr="008C1053">
        <w:tc>
          <w:tcPr>
            <w:tcW w:w="4673" w:type="dxa"/>
            <w:shd w:val="clear" w:color="auto" w:fill="auto"/>
          </w:tcPr>
          <w:p w:rsidR="004C7324" w:rsidRPr="006E3A90" w:rsidRDefault="004C7324" w:rsidP="00431F66">
            <w:pPr>
              <w:pStyle w:val="Sansinterligne"/>
            </w:pPr>
            <w:r w:rsidRPr="006E3A90">
              <w:t xml:space="preserve">Mexique :                 </w:t>
            </w:r>
            <w:r>
              <w:t xml:space="preserve">    </w:t>
            </w:r>
            <w:r w:rsidRPr="006E3A90">
              <w:t xml:space="preserve">3.05                  </w:t>
            </w:r>
            <w:r>
              <w:t xml:space="preserve">    </w:t>
            </w:r>
            <w:r w:rsidRPr="006E3A90">
              <w:t>6.48</w:t>
            </w:r>
          </w:p>
        </w:tc>
      </w:tr>
      <w:tr w:rsidR="004C7324" w:rsidRPr="006E3A90" w:rsidTr="008C1053">
        <w:tc>
          <w:tcPr>
            <w:tcW w:w="4673" w:type="dxa"/>
            <w:shd w:val="clear" w:color="auto" w:fill="auto"/>
          </w:tcPr>
          <w:p w:rsidR="004C7324" w:rsidRPr="006E3A90" w:rsidRDefault="004C7324" w:rsidP="00431F66">
            <w:pPr>
              <w:pStyle w:val="Sansinterligne"/>
            </w:pPr>
            <w:r w:rsidRPr="006E3A90">
              <w:t xml:space="preserve">Philippines :             </w:t>
            </w:r>
            <w:r>
              <w:t xml:space="preserve">    </w:t>
            </w:r>
            <w:r w:rsidRPr="006E3A90">
              <w:t xml:space="preserve">1.36                 </w:t>
            </w:r>
            <w:r>
              <w:t xml:space="preserve">     </w:t>
            </w:r>
            <w:r w:rsidRPr="008C1053">
              <w:rPr>
                <w:b/>
              </w:rPr>
              <w:t>2.01</w:t>
            </w:r>
          </w:p>
        </w:tc>
      </w:tr>
      <w:tr w:rsidR="004C7324" w:rsidRPr="006E3A90" w:rsidTr="008C1053">
        <w:tc>
          <w:tcPr>
            <w:tcW w:w="4673" w:type="dxa"/>
            <w:shd w:val="clear" w:color="auto" w:fill="auto"/>
          </w:tcPr>
          <w:p w:rsidR="004C7324" w:rsidRPr="006E3A90" w:rsidRDefault="004C7324" w:rsidP="00431F66">
            <w:pPr>
              <w:pStyle w:val="Sansinterligne"/>
            </w:pPr>
            <w:r>
              <w:t>Moyenne (34 pays)     16                        29.65</w:t>
            </w:r>
          </w:p>
        </w:tc>
      </w:tr>
    </w:tbl>
    <w:p w:rsidR="004C7324" w:rsidRPr="00572476" w:rsidRDefault="004C7324" w:rsidP="00431F66">
      <w:pPr>
        <w:pStyle w:val="Sansinterligne"/>
        <w:rPr>
          <w:i/>
          <w:sz w:val="18"/>
          <w:szCs w:val="18"/>
        </w:rPr>
      </w:pPr>
      <w:r w:rsidRPr="00572476">
        <w:rPr>
          <w:sz w:val="18"/>
          <w:szCs w:val="18"/>
        </w:rPr>
        <w:t>Source :</w:t>
      </w:r>
      <w:r>
        <w:rPr>
          <w:sz w:val="18"/>
          <w:szCs w:val="18"/>
        </w:rPr>
        <w:t xml:space="preserve"> extrait de </w:t>
      </w:r>
      <w:r w:rsidRPr="00572476">
        <w:rPr>
          <w:sz w:val="18"/>
          <w:szCs w:val="18"/>
        </w:rPr>
        <w:t xml:space="preserve"> journaldunet.com</w:t>
      </w:r>
      <w:r>
        <w:rPr>
          <w:sz w:val="18"/>
          <w:szCs w:val="18"/>
        </w:rPr>
        <w:t>,</w:t>
      </w:r>
      <w:r w:rsidRPr="00572476">
        <w:rPr>
          <w:sz w:val="18"/>
          <w:szCs w:val="18"/>
        </w:rPr>
        <w:t xml:space="preserve"> 14/11/2013</w:t>
      </w:r>
      <w:r w:rsidRPr="00572476">
        <w:rPr>
          <w:i/>
          <w:sz w:val="18"/>
          <w:szCs w:val="18"/>
        </w:rPr>
        <w:t>, selon le département du travail américain</w:t>
      </w:r>
    </w:p>
    <w:p w:rsidR="004C7324" w:rsidRPr="00833A0E" w:rsidRDefault="004C7324" w:rsidP="00431F66">
      <w:pPr>
        <w:pStyle w:val="Sansinterligne"/>
        <w:rPr>
          <w:sz w:val="18"/>
          <w:szCs w:val="18"/>
        </w:rPr>
      </w:pPr>
      <w:r w:rsidRPr="00833A0E">
        <w:rPr>
          <w:b/>
          <w:sz w:val="18"/>
          <w:szCs w:val="18"/>
        </w:rPr>
        <w:t>*</w:t>
      </w:r>
      <w:r w:rsidRPr="00833A0E">
        <w:rPr>
          <w:sz w:val="18"/>
          <w:szCs w:val="18"/>
        </w:rPr>
        <w:t>Selon le département du Travail américain, qui a comparé le prix du travail horaire</w:t>
      </w:r>
    </w:p>
    <w:p w:rsidR="004C7324" w:rsidRPr="00833A0E" w:rsidRDefault="004C7324" w:rsidP="00431F66">
      <w:pPr>
        <w:pStyle w:val="Sansinterligne"/>
        <w:rPr>
          <w:sz w:val="18"/>
          <w:szCs w:val="18"/>
        </w:rPr>
      </w:pPr>
      <w:r w:rsidRPr="00833A0E">
        <w:rPr>
          <w:sz w:val="18"/>
          <w:szCs w:val="18"/>
        </w:rPr>
        <w:t>(Salaire brut et cotisations santé et retraites) pour 34 pays dans le monde sur la période 1996-2011.</w:t>
      </w:r>
    </w:p>
    <w:p w:rsidR="004C7324" w:rsidRPr="009C711D" w:rsidRDefault="004C7324" w:rsidP="00431F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B80B45"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2</w:t>
      </w:r>
    </w:p>
    <w:p w:rsidR="00C65B9B" w:rsidRDefault="00C65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C65B9B" w:rsidRDefault="00BC2F05" w:rsidP="00C65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r w:rsidRPr="00BC2F05">
        <w:rPr>
          <w:rFonts w:ascii="Times New Roman" w:hAnsi="Times New Roman"/>
          <w:color w:val="000000"/>
          <w:sz w:val="22"/>
          <w:szCs w:val="22"/>
          <w:lang w:val="fr-FR"/>
        </w:rPr>
        <w:t>Même dans les industries comme le textile, le coût du travail ne représente qu'un déterminant relativement secondaire dans les choix stratégiques des entreprises. Les infrastructures de transport, le risque de change, le prix des assurances, les droits de douane et le coût d'importation des matières premières contribuent souvent à augmenter les coûts de production dans les</w:t>
      </w:r>
      <w:r w:rsidR="00C65B9B">
        <w:rPr>
          <w:rFonts w:ascii="Times New Roman" w:hAnsi="Times New Roman"/>
          <w:color w:val="000000"/>
          <w:sz w:val="22"/>
          <w:szCs w:val="22"/>
          <w:lang w:val="fr-FR"/>
        </w:rPr>
        <w:t xml:space="preserve"> pays où le travail n'est pas très cher [...]</w:t>
      </w:r>
      <w:r w:rsidRPr="00BC2F05">
        <w:rPr>
          <w:rFonts w:ascii="Times New Roman" w:hAnsi="Times New Roman"/>
          <w:color w:val="000000"/>
          <w:sz w:val="22"/>
          <w:szCs w:val="22"/>
          <w:lang w:val="fr-FR"/>
        </w:rPr>
        <w:t xml:space="preserve">. Ce qui compte pour une entreprise, c'est ce qu'on appelle le coût unitaire, c'est-à-dire le coût du travail corrigé de la productivité du </w:t>
      </w:r>
      <w:r w:rsidR="00C65B9B">
        <w:rPr>
          <w:rFonts w:ascii="Times New Roman" w:hAnsi="Times New Roman"/>
          <w:color w:val="000000"/>
          <w:sz w:val="22"/>
          <w:szCs w:val="22"/>
          <w:lang w:val="fr-FR"/>
        </w:rPr>
        <w:t>t</w:t>
      </w:r>
      <w:r w:rsidRPr="00BC2F05">
        <w:rPr>
          <w:rFonts w:ascii="Times New Roman" w:hAnsi="Times New Roman"/>
          <w:color w:val="000000"/>
          <w:sz w:val="22"/>
          <w:szCs w:val="22"/>
          <w:lang w:val="fr-FR"/>
        </w:rPr>
        <w:t>ravail. Et là où les travailleurs sont instruits, motivés et bien entraînés, ce coût peut-être beaucoup plus bas que dans certains pays en développement. Par ailleurs, des productions a priori menacées de délocalisation se maintiennent bien dans</w:t>
      </w:r>
      <w:r w:rsidR="00C65B9B">
        <w:rPr>
          <w:rFonts w:ascii="Times New Roman" w:hAnsi="Times New Roman"/>
          <w:color w:val="000000"/>
          <w:sz w:val="22"/>
          <w:szCs w:val="22"/>
          <w:lang w:val="fr-FR"/>
        </w:rPr>
        <w:t xml:space="preserve"> des pays à hauts salaires [...]. </w:t>
      </w:r>
      <w:r w:rsidRPr="00BC2F05">
        <w:rPr>
          <w:rFonts w:ascii="Times New Roman" w:hAnsi="Times New Roman"/>
          <w:color w:val="000000"/>
          <w:sz w:val="22"/>
          <w:szCs w:val="22"/>
          <w:lang w:val="fr-FR"/>
        </w:rPr>
        <w:t>Il est même possible, dans des économies à hauts salaires, de créer une entreprise traditionnelle qui dégage des bénéfices en se focalisant sur l'innovation, le design et les act</w:t>
      </w:r>
      <w:r w:rsidR="00C65B9B">
        <w:rPr>
          <w:rFonts w:ascii="Times New Roman" w:hAnsi="Times New Roman"/>
          <w:color w:val="000000"/>
          <w:sz w:val="22"/>
          <w:szCs w:val="22"/>
          <w:lang w:val="fr-FR"/>
        </w:rPr>
        <w:t>ivités à forte valeur ajoutée. [...</w:t>
      </w:r>
      <w:r w:rsidRPr="00BC2F05">
        <w:rPr>
          <w:rFonts w:ascii="Times New Roman" w:hAnsi="Times New Roman"/>
          <w:color w:val="000000"/>
          <w:sz w:val="22"/>
          <w:szCs w:val="22"/>
          <w:lang w:val="fr-FR"/>
        </w:rPr>
        <w:t xml:space="preserve">] Les seules ressources capables de créer des avantages comparatifs aujourd'hui résident dans la capacité des entreprises à promouvoir des stratégies fondées sur l'innovation, la conception, la qualité, la réputation de la marque, la proximité avec le client, etc. </w:t>
      </w:r>
    </w:p>
    <w:p w:rsidR="00BC2F05" w:rsidRPr="003C1556" w:rsidRDefault="00BC2F05" w:rsidP="00C65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i/>
          <w:color w:val="000000"/>
          <w:sz w:val="18"/>
          <w:szCs w:val="18"/>
          <w:lang w:val="fr-FR"/>
        </w:rPr>
      </w:pPr>
      <w:r w:rsidRPr="003C1556">
        <w:rPr>
          <w:rFonts w:ascii="Times New Roman" w:hAnsi="Times New Roman"/>
          <w:i/>
          <w:color w:val="000000"/>
          <w:sz w:val="18"/>
          <w:szCs w:val="18"/>
          <w:lang w:val="fr-FR"/>
        </w:rPr>
        <w:t>Suzanne Berger, « La mondialisation n'est pas une voie à sens unique », Alte</w:t>
      </w:r>
      <w:r w:rsidR="00C65B9B" w:rsidRPr="003C1556">
        <w:rPr>
          <w:rFonts w:ascii="Times New Roman" w:hAnsi="Times New Roman"/>
          <w:i/>
          <w:color w:val="000000"/>
          <w:sz w:val="18"/>
          <w:szCs w:val="18"/>
          <w:lang w:val="fr-FR"/>
        </w:rPr>
        <w:t>rnatives économiques</w:t>
      </w:r>
      <w:r w:rsidRPr="003C1556">
        <w:rPr>
          <w:rFonts w:ascii="Times New Roman" w:hAnsi="Times New Roman"/>
          <w:i/>
          <w:color w:val="000000"/>
          <w:sz w:val="18"/>
          <w:szCs w:val="18"/>
          <w:lang w:val="fr-FR"/>
        </w:rPr>
        <w:t>, n°244, février 2006</w:t>
      </w:r>
      <w:r w:rsidR="00CE2AF3" w:rsidRPr="003C1556">
        <w:rPr>
          <w:rFonts w:ascii="Times New Roman" w:hAnsi="Times New Roman"/>
          <w:i/>
          <w:color w:val="000000"/>
          <w:sz w:val="18"/>
          <w:szCs w:val="18"/>
          <w:lang w:val="fr-FR"/>
        </w:rPr>
        <w:t>.</w:t>
      </w:r>
    </w:p>
    <w:sectPr w:rsidR="00BC2F05" w:rsidRPr="003C1556" w:rsidSect="00431F66">
      <w:footerReference w:type="default" r:id="rId7"/>
      <w:pgSz w:w="11906" w:h="16838"/>
      <w:pgMar w:top="709"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DFE" w:rsidRDefault="00691DFE" w:rsidP="009C711D">
      <w:r>
        <w:separator/>
      </w:r>
    </w:p>
  </w:endnote>
  <w:endnote w:type="continuationSeparator" w:id="1">
    <w:p w:rsidR="00691DFE" w:rsidRDefault="00691DFE" w:rsidP="009C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1D" w:rsidRPr="009C711D" w:rsidRDefault="009C711D" w:rsidP="009C711D">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9C711D" w:rsidRPr="009C711D" w:rsidRDefault="009C711D">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DFE" w:rsidRDefault="00691DFE" w:rsidP="009C711D">
      <w:r>
        <w:separator/>
      </w:r>
    </w:p>
  </w:footnote>
  <w:footnote w:type="continuationSeparator" w:id="1">
    <w:p w:rsidR="00691DFE" w:rsidRDefault="00691DFE" w:rsidP="009C7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20AB9"/>
    <w:multiLevelType w:val="hybridMultilevel"/>
    <w:tmpl w:val="2B6E74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AEA41C9"/>
    <w:multiLevelType w:val="hybridMultilevel"/>
    <w:tmpl w:val="94BC6A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79E218A"/>
    <w:multiLevelType w:val="hybridMultilevel"/>
    <w:tmpl w:val="C3D07C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42E65"/>
    <w:rsid w:val="00081244"/>
    <w:rsid w:val="00093620"/>
    <w:rsid w:val="00192189"/>
    <w:rsid w:val="001A16C8"/>
    <w:rsid w:val="001E1C59"/>
    <w:rsid w:val="00231DDD"/>
    <w:rsid w:val="003C1556"/>
    <w:rsid w:val="0040540B"/>
    <w:rsid w:val="004054BB"/>
    <w:rsid w:val="00431F66"/>
    <w:rsid w:val="004C7324"/>
    <w:rsid w:val="00515380"/>
    <w:rsid w:val="00526A11"/>
    <w:rsid w:val="005565EB"/>
    <w:rsid w:val="005F742A"/>
    <w:rsid w:val="00611569"/>
    <w:rsid w:val="00690F61"/>
    <w:rsid w:val="00691DFE"/>
    <w:rsid w:val="007845BB"/>
    <w:rsid w:val="008A1237"/>
    <w:rsid w:val="008C1053"/>
    <w:rsid w:val="009C711D"/>
    <w:rsid w:val="00AC35D5"/>
    <w:rsid w:val="00AC472F"/>
    <w:rsid w:val="00AF44A6"/>
    <w:rsid w:val="00B80B45"/>
    <w:rsid w:val="00BC2F05"/>
    <w:rsid w:val="00C65B9B"/>
    <w:rsid w:val="00CE2AF3"/>
    <w:rsid w:val="00D34999"/>
    <w:rsid w:val="00D500F1"/>
    <w:rsid w:val="00D72EB6"/>
    <w:rsid w:val="00DD4161"/>
    <w:rsid w:val="00E167D7"/>
    <w:rsid w:val="00E94CF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9"/>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611569"/>
  </w:style>
  <w:style w:type="character" w:customStyle="1" w:styleId="WW-Absatz-Standardschriftart">
    <w:name w:val="WW-Absatz-Standardschriftart"/>
    <w:rsid w:val="00611569"/>
  </w:style>
  <w:style w:type="character" w:customStyle="1" w:styleId="Policepardfaut1">
    <w:name w:val="Police par défaut1"/>
    <w:rsid w:val="00611569"/>
  </w:style>
  <w:style w:type="paragraph" w:customStyle="1" w:styleId="Titre10">
    <w:name w:val="Titre1"/>
    <w:basedOn w:val="Normal"/>
    <w:next w:val="Corpsdetexte"/>
    <w:rsid w:val="00611569"/>
    <w:pPr>
      <w:keepNext/>
      <w:spacing w:before="240" w:after="120"/>
    </w:pPr>
    <w:rPr>
      <w:rFonts w:ascii="Arial" w:eastAsia="Arial Unicode MS" w:hAnsi="Arial" w:cs="Arial Unicode MS"/>
      <w:sz w:val="28"/>
      <w:szCs w:val="28"/>
    </w:rPr>
  </w:style>
  <w:style w:type="paragraph" w:styleId="Corpsdetexte">
    <w:name w:val="Body Text"/>
    <w:basedOn w:val="Normal"/>
    <w:rsid w:val="00611569"/>
    <w:pPr>
      <w:spacing w:after="120"/>
    </w:pPr>
  </w:style>
  <w:style w:type="paragraph" w:styleId="Liste">
    <w:name w:val="List"/>
    <w:basedOn w:val="Corpsdetexte"/>
    <w:rsid w:val="00611569"/>
  </w:style>
  <w:style w:type="paragraph" w:customStyle="1" w:styleId="Lgende1">
    <w:name w:val="Légende1"/>
    <w:basedOn w:val="Normal"/>
    <w:rsid w:val="00611569"/>
    <w:pPr>
      <w:suppressLineNumbers/>
      <w:spacing w:before="120" w:after="120"/>
    </w:pPr>
    <w:rPr>
      <w:i/>
      <w:iCs/>
      <w:szCs w:val="24"/>
    </w:rPr>
  </w:style>
  <w:style w:type="paragraph" w:customStyle="1" w:styleId="Index">
    <w:name w:val="Index"/>
    <w:basedOn w:val="Normal"/>
    <w:rsid w:val="00611569"/>
    <w:pPr>
      <w:suppressLineNumbers/>
    </w:pPr>
  </w:style>
  <w:style w:type="table" w:styleId="Grilledutableau">
    <w:name w:val="Table Grid"/>
    <w:basedOn w:val="TableauNormal"/>
    <w:uiPriority w:val="3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E167D7"/>
    <w:rPr>
      <w:b/>
      <w:sz w:val="22"/>
      <w:lang w:eastAsia="fr-FR"/>
    </w:rPr>
  </w:style>
  <w:style w:type="paragraph" w:styleId="En-tte">
    <w:name w:val="header"/>
    <w:basedOn w:val="Normal"/>
    <w:link w:val="En-tteCar"/>
    <w:uiPriority w:val="99"/>
    <w:semiHidden/>
    <w:unhideWhenUsed/>
    <w:rsid w:val="009C711D"/>
    <w:pPr>
      <w:tabs>
        <w:tab w:val="center" w:pos="4536"/>
        <w:tab w:val="right" w:pos="9072"/>
      </w:tabs>
    </w:pPr>
    <w:rPr>
      <w:rFonts w:cs="Mangal"/>
    </w:rPr>
  </w:style>
  <w:style w:type="character" w:customStyle="1" w:styleId="En-tteCar">
    <w:name w:val="En-tête Car"/>
    <w:link w:val="En-tte"/>
    <w:uiPriority w:val="99"/>
    <w:semiHidden/>
    <w:rsid w:val="009C711D"/>
    <w:rPr>
      <w:rFonts w:ascii="Helvetica" w:eastAsia="Helvetica" w:hAnsi="Helvetica" w:cs="Mangal"/>
      <w:sz w:val="24"/>
      <w:lang w:val="en-US" w:eastAsia="hi-IN" w:bidi="hi-IN"/>
    </w:rPr>
  </w:style>
  <w:style w:type="paragraph" w:styleId="Pieddepage">
    <w:name w:val="footer"/>
    <w:basedOn w:val="Normal"/>
    <w:link w:val="PieddepageCar"/>
    <w:semiHidden/>
    <w:unhideWhenUsed/>
    <w:rsid w:val="009C711D"/>
    <w:pPr>
      <w:tabs>
        <w:tab w:val="center" w:pos="4536"/>
        <w:tab w:val="right" w:pos="9072"/>
      </w:tabs>
    </w:pPr>
    <w:rPr>
      <w:rFonts w:cs="Mangal"/>
    </w:rPr>
  </w:style>
  <w:style w:type="character" w:customStyle="1" w:styleId="PieddepageCar">
    <w:name w:val="Pied de page Car"/>
    <w:link w:val="Pieddepage"/>
    <w:uiPriority w:val="99"/>
    <w:semiHidden/>
    <w:rsid w:val="009C711D"/>
    <w:rPr>
      <w:rFonts w:ascii="Helvetica" w:eastAsia="Helvetica" w:hAnsi="Helvetica" w:cs="Mangal"/>
      <w:sz w:val="24"/>
      <w:lang w:val="en-US" w:eastAsia="hi-IN" w:bidi="hi-IN"/>
    </w:rPr>
  </w:style>
  <w:style w:type="paragraph" w:styleId="Sansinterligne">
    <w:name w:val="No Spacing"/>
    <w:uiPriority w:val="1"/>
    <w:qFormat/>
    <w:rsid w:val="004C732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565</Words>
  <Characters>3110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5</cp:revision>
  <cp:lastPrinted>1601-01-01T00:00:00Z</cp:lastPrinted>
  <dcterms:created xsi:type="dcterms:W3CDTF">2014-03-06T16:59:00Z</dcterms:created>
  <dcterms:modified xsi:type="dcterms:W3CDTF">2014-06-23T05:58:00Z</dcterms:modified>
</cp:coreProperties>
</file>