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4678"/>
        <w:gridCol w:w="2592"/>
      </w:tblGrid>
      <w:tr w:rsidR="007E02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A6" w:rsidRDefault="00366586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Académie d'AMIENS Baccalauréat ES - Session 2014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A6" w:rsidRDefault="003665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orale de Sciences économiques et sociales (Enseignement de spécialité « SCIENCES SOCIALES ET POLITIQUES » : coefficient 9)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A6" w:rsidRPr="00DB1DAB" w:rsidRDefault="00366586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DB1DA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N° du sujet : 14c9-</w:t>
            </w:r>
            <w:r w:rsidR="002F2445" w:rsidRPr="00DB1DA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1-11-</w:t>
            </w:r>
            <w:r w:rsidR="00DB1DA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3</w:t>
            </w:r>
          </w:p>
        </w:tc>
      </w:tr>
      <w:tr w:rsidR="007E02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A6" w:rsidRDefault="0036658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A6" w:rsidRDefault="003665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 candidat s’appuiera sur les 2 documents pour répondre à la question principale.</w:t>
            </w:r>
          </w:p>
          <w:p w:rsidR="007E02A6" w:rsidRDefault="00366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Les questions complémentaires 2 et 3 porteront sur l’enseignement de spécialité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A6" w:rsidRDefault="0036658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7E02A6" w:rsidRPr="00055AE4"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A6" w:rsidRDefault="00366586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Thème de la question principale : Quelles sont les sources de la croissance économique? </w:t>
            </w:r>
          </w:p>
        </w:tc>
      </w:tr>
      <w:tr w:rsidR="007E02A6" w:rsidRPr="00055AE4"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A6" w:rsidRDefault="00366586" w:rsidP="002F2445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 Dans quelle mesure le PIB est-il un indicateur imparfait</w:t>
            </w:r>
            <w:r w:rsidR="009E51C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? </w:t>
            </w:r>
          </w:p>
        </w:tc>
      </w:tr>
      <w:tr w:rsidR="007E02A6"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A6" w:rsidRDefault="00366586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7E02A6" w:rsidRPr="002F2445"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A6" w:rsidRDefault="0036658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1)  </w:t>
            </w:r>
            <w:r w:rsidR="002F24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Donnez la signification des 2 valeurs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soulignée</w:t>
            </w:r>
            <w:r w:rsidR="002F24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dans le document 2</w:t>
            </w:r>
            <w:r w:rsidR="002F24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 (4 points)</w:t>
            </w:r>
          </w:p>
        </w:tc>
      </w:tr>
      <w:tr w:rsidR="007E02A6" w:rsidRPr="002F2445"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A6" w:rsidRDefault="0036658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2) Comment les relations entre pouvoirs exécutif et législatif sont-elles organisées dans un régime parlementaire</w:t>
            </w:r>
            <w:r w:rsidR="002F24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? </w:t>
            </w:r>
            <w:r w:rsidR="002F24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(3 points)</w:t>
            </w:r>
          </w:p>
        </w:tc>
      </w:tr>
      <w:tr w:rsidR="007E02A6" w:rsidRPr="002F2445"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A6" w:rsidRDefault="0036658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3) Dans quelle mesure la France a-t-elle les caractéristiques d'un régime semi-présidentiel</w:t>
            </w:r>
            <w:r w:rsidR="002F24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? </w:t>
            </w:r>
            <w:r w:rsidR="002F24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(3 points)</w:t>
            </w:r>
          </w:p>
        </w:tc>
      </w:tr>
    </w:tbl>
    <w:p w:rsidR="007E02A6" w:rsidRDefault="007E02A6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7E02A6" w:rsidRDefault="003665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E02A6" w:rsidRPr="00055AE4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02A6" w:rsidRPr="002F2445" w:rsidRDefault="00366586">
            <w:pPr>
              <w:pStyle w:val="Contenudetableau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F24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Le PIB est indifférent à la nature de l'activité génératrice de revenus: que ce soit une augmentation des ventes d'armes, d'antidépresseurs, ou une hausse des services thérapeutiques effectués à cause de l'explosion du nombre de cancers, tout cela est compté comme “positif” par le PIB.  […]</w:t>
            </w:r>
          </w:p>
          <w:p w:rsidR="007E02A6" w:rsidRPr="002F2445" w:rsidRDefault="00366586">
            <w:pPr>
              <w:pStyle w:val="Contenudetableau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F24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Les économistes James Tobin et William </w:t>
            </w:r>
            <w:proofErr w:type="spellStart"/>
            <w:r w:rsidRPr="002F2445">
              <w:rPr>
                <w:rFonts w:ascii="Times New Roman" w:hAnsi="Times New Roman"/>
                <w:sz w:val="22"/>
                <w:szCs w:val="22"/>
                <w:lang w:val="fr-FR"/>
              </w:rPr>
              <w:t>Nordhaus</w:t>
            </w:r>
            <w:proofErr w:type="spellEnd"/>
            <w:r w:rsidRPr="002F24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parlent de “dépenses défensives” quand le PIB augmente du fait d'activités qui, elles aussi, gonflent le PIB (par exemple, dépolluer). Il y a alors croissance économique mais aucune progression du bien-être[...].</w:t>
            </w:r>
          </w:p>
          <w:p w:rsidR="007E02A6" w:rsidRPr="002F2445" w:rsidRDefault="00366586">
            <w:pPr>
              <w:pStyle w:val="Contenudetableau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F24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De nombreuses activités qui contribuent au bien-être ne sont pas comptées dans le PIB: le bénévolat, le travail domestique. […]</w:t>
            </w:r>
          </w:p>
          <w:p w:rsidR="007E02A6" w:rsidRPr="002F2445" w:rsidRDefault="00366586">
            <w:pPr>
              <w:pStyle w:val="Contenudetableau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F24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Le PIB est par ailleurs indifférent à la répartition des richesses comptabilisées, aux inégalités, à la pauvreté, à la sécurité économique, etc... qui sont pourtant presque unanimement considérées comme des dimensions du bien-être à l'échelle d'une société. […]</w:t>
            </w:r>
          </w:p>
          <w:p w:rsidR="007E02A6" w:rsidRPr="002F2445" w:rsidRDefault="00366586">
            <w:pPr>
              <w:pStyle w:val="Contenudetableau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F24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Au total, le PIB et sa croissance indiquent le “beaucoup produire” d'une société dans la sphère monétaire et marchande, et non son bien-être. Et encore moins sa soutenabilité écologique, sociale et même économique et financière! </w:t>
            </w:r>
          </w:p>
          <w:p w:rsidR="007E02A6" w:rsidRPr="002F2445" w:rsidRDefault="00366586">
            <w:pPr>
              <w:pStyle w:val="Contenudetableau"/>
              <w:jc w:val="right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F24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J. </w:t>
            </w:r>
            <w:proofErr w:type="spellStart"/>
            <w:r w:rsidRPr="002F2445">
              <w:rPr>
                <w:rFonts w:ascii="Times New Roman" w:hAnsi="Times New Roman"/>
                <w:sz w:val="22"/>
                <w:szCs w:val="22"/>
                <w:lang w:val="fr-FR"/>
              </w:rPr>
              <w:t>Gadrey</w:t>
            </w:r>
            <w:proofErr w:type="spellEnd"/>
            <w:r w:rsidRPr="002F24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D. </w:t>
            </w:r>
            <w:proofErr w:type="spellStart"/>
            <w:r w:rsidRPr="002F2445">
              <w:rPr>
                <w:rFonts w:ascii="Times New Roman" w:hAnsi="Times New Roman"/>
                <w:sz w:val="22"/>
                <w:szCs w:val="22"/>
                <w:lang w:val="fr-FR"/>
              </w:rPr>
              <w:t>Méda</w:t>
            </w:r>
            <w:proofErr w:type="spellEnd"/>
            <w:r w:rsidRPr="002F24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“Les limites du PIB”</w:t>
            </w:r>
          </w:p>
          <w:p w:rsidR="007E02A6" w:rsidRPr="002F2445" w:rsidRDefault="00366586">
            <w:pPr>
              <w:pStyle w:val="Contenudetableau"/>
              <w:jc w:val="right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F2445">
              <w:rPr>
                <w:rFonts w:ascii="Times New Roman" w:hAnsi="Times New Roman"/>
                <w:i/>
                <w:iCs/>
                <w:sz w:val="22"/>
                <w:szCs w:val="22"/>
                <w:lang w:val="fr-FR"/>
              </w:rPr>
              <w:t>Alternatives économiques Poche</w:t>
            </w:r>
            <w:r w:rsidRPr="002F2445">
              <w:rPr>
                <w:rFonts w:ascii="Times New Roman" w:hAnsi="Times New Roman"/>
                <w:sz w:val="22"/>
                <w:szCs w:val="22"/>
                <w:lang w:val="fr-FR"/>
              </w:rPr>
              <w:t>, n°48, mars 2011</w:t>
            </w:r>
          </w:p>
        </w:tc>
      </w:tr>
    </w:tbl>
    <w:p w:rsidR="007E02A6" w:rsidRDefault="007E02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7E02A6" w:rsidRDefault="007E02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7E02A6" w:rsidRDefault="003665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2</w:t>
      </w:r>
    </w:p>
    <w:p w:rsidR="007E02A6" w:rsidRDefault="003665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b/>
          <w:bCs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fr-FR"/>
        </w:rPr>
        <w:t>Le poids de l'économie souterraine</w:t>
      </w:r>
    </w:p>
    <w:p w:rsidR="007E02A6" w:rsidRDefault="007E02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7E02A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En % du PIB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officiel</w:t>
            </w:r>
            <w:proofErr w:type="spellEnd"/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2010</w:t>
            </w:r>
          </w:p>
        </w:tc>
      </w:tr>
      <w:tr w:rsidR="007E02A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Allemagne</w:t>
            </w:r>
            <w:proofErr w:type="spellEnd"/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16,3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</w:tr>
      <w:tr w:rsidR="007E02A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Autriche</w:t>
            </w:r>
            <w:proofErr w:type="spellEnd"/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8,67</w:t>
            </w:r>
          </w:p>
        </w:tc>
      </w:tr>
      <w:tr w:rsidR="007E02A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Espagne</w:t>
            </w:r>
            <w:proofErr w:type="spellEnd"/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19,8</w:t>
            </w:r>
          </w:p>
        </w:tc>
      </w:tr>
      <w:tr w:rsidR="007E02A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France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15,3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11,7</w:t>
            </w:r>
          </w:p>
        </w:tc>
      </w:tr>
      <w:tr w:rsidR="007E02A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Grèce</w:t>
            </w:r>
            <w:proofErr w:type="spellEnd"/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02A6" w:rsidRPr="00055AE4" w:rsidRDefault="00366586">
            <w:pPr>
              <w:pStyle w:val="Contenudetableau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bookmarkStart w:id="0" w:name="_GoBack"/>
            <w:r w:rsidRPr="00055AE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25,2</w:t>
            </w:r>
            <w:bookmarkEnd w:id="0"/>
          </w:p>
        </w:tc>
      </w:tr>
      <w:tr w:rsidR="007E02A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Italie</w:t>
            </w:r>
            <w:proofErr w:type="spellEnd"/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22,2</w:t>
            </w:r>
          </w:p>
        </w:tc>
      </w:tr>
      <w:tr w:rsidR="007E02A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Pays-Bas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10,3</w:t>
            </w:r>
          </w:p>
        </w:tc>
      </w:tr>
      <w:tr w:rsidR="007E02A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Portugal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02A6" w:rsidRDefault="00366586">
            <w:pPr>
              <w:pStyle w:val="Contenudetableau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19,7</w:t>
            </w:r>
          </w:p>
        </w:tc>
      </w:tr>
    </w:tbl>
    <w:p w:rsidR="007E02A6" w:rsidRPr="002F2445" w:rsidRDefault="003665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2F2445">
        <w:rPr>
          <w:rFonts w:ascii="Times New Roman" w:hAnsi="Times New Roman" w:cs="Times New Roman"/>
          <w:color w:val="000000"/>
          <w:sz w:val="22"/>
          <w:szCs w:val="22"/>
        </w:rPr>
        <w:t xml:space="preserve">Sources: </w:t>
      </w:r>
      <w:r w:rsidRPr="002F24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Competition policy and the Informal Economy</w:t>
      </w:r>
      <w:r w:rsidRPr="002F244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</w:p>
    <w:p w:rsidR="007E02A6" w:rsidRDefault="003665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right"/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OCDE, 2009 </w:t>
      </w:r>
    </w:p>
    <w:sectPr w:rsidR="007E02A6" w:rsidSect="007E02A6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A6" w:rsidRDefault="00366586">
      <w:r>
        <w:separator/>
      </w:r>
    </w:p>
  </w:endnote>
  <w:endnote w:type="continuationSeparator" w:id="0">
    <w:p w:rsidR="007E02A6" w:rsidRDefault="0036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A6" w:rsidRDefault="00366586">
    <w:pPr>
      <w:pStyle w:val="Pieddepage"/>
      <w:jc w:val="center"/>
      <w:rPr>
        <w:rFonts w:ascii="Arial" w:hAnsi="Arial"/>
        <w:sz w:val="20"/>
        <w:lang w:val="fr-FR"/>
      </w:rPr>
    </w:pPr>
    <w:r>
      <w:rPr>
        <w:rFonts w:ascii="Arial" w:hAnsi="Arial"/>
        <w:sz w:val="20"/>
        <w:lang w:val="fr-FR"/>
      </w:rPr>
      <w:t>N'écrivez pas sur ce sujet, que vous devrez rendre en fin d'interrogation</w:t>
    </w:r>
  </w:p>
  <w:p w:rsidR="007E02A6" w:rsidRDefault="007E02A6">
    <w:pPr>
      <w:pStyle w:val="Pieddepage"/>
      <w:rPr>
        <w:sz w:val="20"/>
        <w:lang w:val="fr-FR"/>
      </w:rPr>
    </w:pPr>
  </w:p>
  <w:p w:rsidR="007E02A6" w:rsidRDefault="007E02A6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A6" w:rsidRDefault="00366586">
      <w:r>
        <w:separator/>
      </w:r>
    </w:p>
  </w:footnote>
  <w:footnote w:type="continuationSeparator" w:id="0">
    <w:p w:rsidR="007E02A6" w:rsidRDefault="0036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586"/>
    <w:rsid w:val="00055AE4"/>
    <w:rsid w:val="002F2445"/>
    <w:rsid w:val="00366586"/>
    <w:rsid w:val="006E19FF"/>
    <w:rsid w:val="007E02A6"/>
    <w:rsid w:val="009E51CB"/>
    <w:rsid w:val="00A5420F"/>
    <w:rsid w:val="00DB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EE4A60-42B2-4737-A503-820997DF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A6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qFormat/>
    <w:rsid w:val="007E02A6"/>
    <w:pPr>
      <w:keepNext/>
      <w:widowControl/>
      <w:tabs>
        <w:tab w:val="num" w:pos="432"/>
      </w:tabs>
      <w:suppressAutoHyphens w:val="0"/>
      <w:ind w:left="432" w:hanging="432"/>
      <w:outlineLvl w:val="0"/>
    </w:pPr>
    <w:rPr>
      <w:rFonts w:ascii="Times New Roman" w:eastAsia="Times New Roman" w:hAnsi="Times New Roman" w:cs="Times New Roman"/>
      <w:b/>
      <w:sz w:val="22"/>
      <w:lang w:val="fr-FR" w:eastAsia="ar-SA" w:bidi="ar-SA"/>
    </w:rPr>
  </w:style>
  <w:style w:type="paragraph" w:styleId="Titre5">
    <w:name w:val="heading 5"/>
    <w:basedOn w:val="Titre2"/>
    <w:next w:val="Corpsdetexte"/>
    <w:qFormat/>
    <w:rsid w:val="007E02A6"/>
    <w:pPr>
      <w:tabs>
        <w:tab w:val="num" w:pos="1008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7E02A6"/>
  </w:style>
  <w:style w:type="character" w:customStyle="1" w:styleId="Absatz-Standardschriftart">
    <w:name w:val="Absatz-Standardschriftart"/>
    <w:rsid w:val="007E02A6"/>
  </w:style>
  <w:style w:type="character" w:customStyle="1" w:styleId="WW-Absatz-Standardschriftart">
    <w:name w:val="WW-Absatz-Standardschriftart"/>
    <w:rsid w:val="007E02A6"/>
  </w:style>
  <w:style w:type="character" w:customStyle="1" w:styleId="Policepardfaut2">
    <w:name w:val="Police par défaut2"/>
    <w:rsid w:val="007E02A6"/>
  </w:style>
  <w:style w:type="character" w:customStyle="1" w:styleId="Titre1Car">
    <w:name w:val="Titre 1 Car"/>
    <w:basedOn w:val="Policepardfaut1"/>
    <w:rsid w:val="007E02A6"/>
    <w:rPr>
      <w:b/>
      <w:sz w:val="22"/>
    </w:rPr>
  </w:style>
  <w:style w:type="character" w:customStyle="1" w:styleId="En-tteCar">
    <w:name w:val="En-tête Car"/>
    <w:basedOn w:val="Policepardfaut1"/>
    <w:rsid w:val="007E02A6"/>
    <w:rPr>
      <w:rFonts w:ascii="Helvetica" w:eastAsia="Helvetica" w:hAnsi="Helvetica" w:cs="Mangal"/>
      <w:sz w:val="24"/>
      <w:lang w:val="en-US" w:eastAsia="hi-IN" w:bidi="hi-IN"/>
    </w:rPr>
  </w:style>
  <w:style w:type="character" w:customStyle="1" w:styleId="PieddepageCar">
    <w:name w:val="Pied de page Car"/>
    <w:basedOn w:val="Policepardfaut1"/>
    <w:rsid w:val="007E02A6"/>
    <w:rPr>
      <w:rFonts w:ascii="Helvetica" w:eastAsia="Helvetica" w:hAnsi="Helvetica" w:cs="Mangal"/>
      <w:sz w:val="24"/>
      <w:lang w:val="en-US" w:eastAsia="hi-IN" w:bidi="hi-IN"/>
    </w:rPr>
  </w:style>
  <w:style w:type="paragraph" w:customStyle="1" w:styleId="Titre2">
    <w:name w:val="Titre2"/>
    <w:basedOn w:val="Normal"/>
    <w:next w:val="Corpsdetexte"/>
    <w:rsid w:val="007E02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rsid w:val="007E02A6"/>
    <w:pPr>
      <w:spacing w:after="120"/>
    </w:pPr>
  </w:style>
  <w:style w:type="paragraph" w:styleId="Liste">
    <w:name w:val="List"/>
    <w:basedOn w:val="Corpsdetexte"/>
    <w:rsid w:val="007E02A6"/>
  </w:style>
  <w:style w:type="paragraph" w:customStyle="1" w:styleId="Lgende2">
    <w:name w:val="Légende2"/>
    <w:basedOn w:val="Normal"/>
    <w:rsid w:val="007E02A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7E02A6"/>
    <w:pPr>
      <w:suppressLineNumbers/>
    </w:pPr>
  </w:style>
  <w:style w:type="paragraph" w:customStyle="1" w:styleId="Titre10">
    <w:name w:val="Titre1"/>
    <w:basedOn w:val="Normal"/>
    <w:next w:val="Corpsdetexte"/>
    <w:rsid w:val="007E02A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rsid w:val="007E02A6"/>
    <w:pPr>
      <w:suppressLineNumbers/>
      <w:spacing w:before="120" w:after="120"/>
    </w:pPr>
    <w:rPr>
      <w:i/>
      <w:iCs/>
      <w:szCs w:val="24"/>
    </w:rPr>
  </w:style>
  <w:style w:type="paragraph" w:styleId="En-tte">
    <w:name w:val="header"/>
    <w:basedOn w:val="Normal"/>
    <w:rsid w:val="007E02A6"/>
    <w:pPr>
      <w:tabs>
        <w:tab w:val="center" w:pos="4536"/>
        <w:tab w:val="right" w:pos="9072"/>
      </w:tabs>
    </w:pPr>
    <w:rPr>
      <w:rFonts w:cs="Mangal"/>
    </w:rPr>
  </w:style>
  <w:style w:type="paragraph" w:styleId="Pieddepage">
    <w:name w:val="footer"/>
    <w:basedOn w:val="Normal"/>
    <w:rsid w:val="007E02A6"/>
    <w:pPr>
      <w:tabs>
        <w:tab w:val="center" w:pos="4536"/>
        <w:tab w:val="right" w:pos="9072"/>
      </w:tabs>
    </w:pPr>
    <w:rPr>
      <w:rFonts w:cs="Mangal"/>
    </w:rPr>
  </w:style>
  <w:style w:type="paragraph" w:customStyle="1" w:styleId="Contenudetableau">
    <w:name w:val="Contenu de tableau"/>
    <w:basedOn w:val="Normal"/>
    <w:rsid w:val="007E02A6"/>
    <w:pPr>
      <w:suppressLineNumbers/>
    </w:pPr>
  </w:style>
  <w:style w:type="paragraph" w:customStyle="1" w:styleId="Titredetableau">
    <w:name w:val="Titre de tableau"/>
    <w:basedOn w:val="Contenudetableau"/>
    <w:rsid w:val="007E02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Herve LEMOINE</cp:lastModifiedBy>
  <cp:revision>6</cp:revision>
  <cp:lastPrinted>1899-12-31T22:00:00Z</cp:lastPrinted>
  <dcterms:created xsi:type="dcterms:W3CDTF">2014-03-29T06:55:00Z</dcterms:created>
  <dcterms:modified xsi:type="dcterms:W3CDTF">2014-04-09T13:52:00Z</dcterms:modified>
</cp:coreProperties>
</file>