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678"/>
        <w:gridCol w:w="2582"/>
      </w:tblGrid>
      <w:tr w:rsidR="00E167D7" w:rsidRPr="003B5463" w:rsidTr="003A16BA">
        <w:tc>
          <w:tcPr>
            <w:tcW w:w="2518" w:type="dxa"/>
          </w:tcPr>
          <w:p w:rsidR="00E167D7" w:rsidRPr="003B5463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Académie d'AMIEN</w:t>
            </w:r>
            <w:r w:rsidR="00ED721C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S Baccalauréat ES - Session 2014</w:t>
            </w:r>
          </w:p>
        </w:tc>
        <w:tc>
          <w:tcPr>
            <w:tcW w:w="4678" w:type="dxa"/>
          </w:tcPr>
          <w:p w:rsidR="00E167D7" w:rsidRPr="003B5463" w:rsidRDefault="00CC6BFE" w:rsidP="003A16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Epreuve o</w:t>
            </w:r>
            <w:r w:rsidR="00E167D7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ral</w:t>
            </w: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</w:t>
            </w:r>
            <w:r w:rsidR="00E167D7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de Sciences économiques et sociales (</w:t>
            </w:r>
            <w:r w:rsidR="00AD640E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Enseignement de spécialité</w:t>
            </w:r>
            <w:r w:rsidR="00E167D7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 </w:t>
            </w:r>
            <w:r w:rsidR="00AD640E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« SCIENCES SOCIALES ET POLITIQUES »</w:t>
            </w:r>
            <w:r w:rsidR="00D954AF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 : </w:t>
            </w:r>
            <w:r w:rsidR="00AD640E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coefficient 9</w:t>
            </w:r>
            <w:r w:rsidR="00E167D7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2582" w:type="dxa"/>
          </w:tcPr>
          <w:p w:rsidR="00E167D7" w:rsidRPr="00630859" w:rsidRDefault="00ED72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630859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N° du sujet : 14</w:t>
            </w:r>
            <w:r w:rsidR="00CC6BFE" w:rsidRPr="00630859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c9</w:t>
            </w:r>
            <w:r w:rsidR="00E167D7" w:rsidRPr="00630859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-</w:t>
            </w:r>
            <w:r w:rsidR="007C79FA" w:rsidRPr="00630859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1-11-</w:t>
            </w:r>
            <w:r w:rsidR="00630859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1</w:t>
            </w:r>
          </w:p>
        </w:tc>
      </w:tr>
      <w:tr w:rsidR="00E167D7" w:rsidRPr="00BA62DB" w:rsidTr="003A16BA">
        <w:tc>
          <w:tcPr>
            <w:tcW w:w="9778" w:type="dxa"/>
            <w:gridSpan w:val="3"/>
          </w:tcPr>
          <w:p w:rsidR="00E167D7" w:rsidRPr="003B5463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Thème de la question principale :</w:t>
            </w:r>
            <w:r w:rsidR="00A6571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Quelles sont les sources de la croissance économique ?</w:t>
            </w:r>
          </w:p>
        </w:tc>
      </w:tr>
      <w:tr w:rsidR="00E167D7" w:rsidRPr="00BA62DB" w:rsidTr="003A16BA">
        <w:tc>
          <w:tcPr>
            <w:tcW w:w="9778" w:type="dxa"/>
            <w:gridSpan w:val="3"/>
          </w:tcPr>
          <w:p w:rsidR="00E167D7" w:rsidRPr="003B5463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 principale (sur 10 points) :</w:t>
            </w:r>
          </w:p>
          <w:p w:rsidR="00E167D7" w:rsidRPr="003B5463" w:rsidRDefault="00A6571B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Vous montrerez comment les institutions publiques favorisent l’innovation et la croissance</w:t>
            </w:r>
            <w:r w:rsidR="005A544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.</w:t>
            </w:r>
          </w:p>
        </w:tc>
      </w:tr>
      <w:tr w:rsidR="00E167D7" w:rsidRPr="003B5463" w:rsidTr="003A16BA">
        <w:tc>
          <w:tcPr>
            <w:tcW w:w="9778" w:type="dxa"/>
            <w:gridSpan w:val="3"/>
          </w:tcPr>
          <w:p w:rsidR="00E167D7" w:rsidRPr="003B5463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Questions complémentaires (sur 10 points) :</w:t>
            </w:r>
          </w:p>
        </w:tc>
      </w:tr>
      <w:tr w:rsidR="00E167D7" w:rsidRPr="003B5463" w:rsidTr="003A16BA">
        <w:tc>
          <w:tcPr>
            <w:tcW w:w="9778" w:type="dxa"/>
            <w:gridSpan w:val="3"/>
          </w:tcPr>
          <w:p w:rsidR="00E167D7" w:rsidRPr="003B5463" w:rsidRDefault="00D954AF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E167D7" w:rsidRPr="003B546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A6571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Donnez la signification des deux valeurs soulignées dans le document 1. (4 points)</w:t>
            </w:r>
          </w:p>
        </w:tc>
      </w:tr>
      <w:tr w:rsidR="00E167D7" w:rsidRPr="003B5463" w:rsidTr="003A16BA">
        <w:tc>
          <w:tcPr>
            <w:tcW w:w="9778" w:type="dxa"/>
            <w:gridSpan w:val="3"/>
          </w:tcPr>
          <w:p w:rsidR="00E167D7" w:rsidRPr="003B5463" w:rsidRDefault="00D954AF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E167D7" w:rsidRPr="003B546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A6571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Quelles sont les difficultés à assurer la parité dans la vie politique française ?  (3</w:t>
            </w:r>
            <w:r w:rsidR="00BA62D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A6571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points)</w:t>
            </w:r>
          </w:p>
        </w:tc>
      </w:tr>
      <w:tr w:rsidR="00E167D7" w:rsidRPr="003B5463" w:rsidTr="003A16BA">
        <w:tc>
          <w:tcPr>
            <w:tcW w:w="9778" w:type="dxa"/>
            <w:gridSpan w:val="3"/>
          </w:tcPr>
          <w:p w:rsidR="00E167D7" w:rsidRPr="003B5463" w:rsidRDefault="00D954AF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</w:t>
            </w:r>
            <w:r w:rsidR="00E167D7" w:rsidRPr="003B546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  <w:r w:rsidR="00A6571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Quel est le rôle de la société civile organisée dans la mobilisation des citoyens ?</w:t>
            </w:r>
            <w:r w:rsidR="00C35D3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A6571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</w:t>
            </w:r>
            <w:r w:rsidR="00BA62D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A6571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points)</w:t>
            </w:r>
          </w:p>
        </w:tc>
      </w:tr>
    </w:tbl>
    <w:p w:rsidR="003A16BA" w:rsidRPr="003B5463" w:rsidRDefault="003A16BA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3A16BA" w:rsidRPr="003B5463" w:rsidRDefault="00CC6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3B5463">
        <w:rPr>
          <w:rFonts w:ascii="Times New Roman" w:hAnsi="Times New Roman" w:cs="Times New Roman"/>
          <w:color w:val="000000"/>
          <w:sz w:val="22"/>
          <w:szCs w:val="22"/>
          <w:lang w:val="fr-FR"/>
        </w:rPr>
        <w:t>DOCUMENT 1</w:t>
      </w:r>
    </w:p>
    <w:p w:rsidR="00CC6BFE" w:rsidRDefault="00CC6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6"/>
        <w:gridCol w:w="668"/>
        <w:gridCol w:w="668"/>
        <w:gridCol w:w="668"/>
        <w:gridCol w:w="668"/>
        <w:gridCol w:w="668"/>
        <w:gridCol w:w="683"/>
      </w:tblGrid>
      <w:tr w:rsidR="00A6571B" w:rsidRPr="00BA62DB" w:rsidTr="00C340B3">
        <w:trPr>
          <w:tblHeader/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71B" w:rsidRPr="007C79FA" w:rsidRDefault="00A6571B" w:rsidP="007C79FA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val="fr-FR" w:eastAsia="en-US" w:bidi="ar-SA"/>
              </w:rPr>
            </w:pPr>
            <w:r w:rsidRPr="007C79FA">
              <w:rPr>
                <w:rFonts w:ascii="Calibri" w:eastAsia="Calibri" w:hAnsi="Calibri" w:cs="Times New Roman"/>
                <w:b/>
                <w:sz w:val="22"/>
                <w:szCs w:val="22"/>
                <w:lang w:val="fr-FR" w:eastAsia="en-US" w:bidi="ar-SA"/>
              </w:rPr>
              <w:t>Exécution de la Dépense intérieure de recherche et développement  (DIRD)</w:t>
            </w:r>
          </w:p>
        </w:tc>
      </w:tr>
      <w:tr w:rsidR="00A6571B" w:rsidRPr="007C79FA" w:rsidTr="00C340B3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6571B" w:rsidRPr="007C79FA" w:rsidRDefault="00A6571B" w:rsidP="007C79FA">
            <w:pPr>
              <w:widowControl/>
              <w:suppressAutoHyphens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val="fr-FR" w:eastAsia="en-US" w:bidi="ar-SA"/>
              </w:rPr>
            </w:pPr>
            <w:r w:rsidRPr="007C79FA">
              <w:rPr>
                <w:rFonts w:ascii="Calibri" w:eastAsia="Calibri" w:hAnsi="Calibri" w:cs="Times New Roman"/>
                <w:b/>
                <w:sz w:val="22"/>
                <w:szCs w:val="22"/>
                <w:lang w:val="fr-FR" w:eastAsia="en-US" w:bidi="ar-SA"/>
              </w:rPr>
              <w:t>en millions d'euros</w:t>
            </w:r>
          </w:p>
        </w:tc>
      </w:tr>
      <w:tr w:rsidR="00A6571B" w:rsidRPr="00A6571B" w:rsidTr="00C340B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fr-FR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fr-FR" w:eastAsia="en-US" w:bidi="ar-SA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fr-FR" w:eastAsia="en-US" w:bidi="ar-SA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fr-FR" w:eastAsia="en-US" w:bidi="ar-SA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fr-FR" w:eastAsia="en-US" w:bidi="ar-SA"/>
              </w:rPr>
              <w:t xml:space="preserve">2007 </w:t>
            </w:r>
          </w:p>
        </w:tc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fr-FR" w:eastAsia="en-US" w:bidi="ar-SA"/>
              </w:rPr>
              <w:t xml:space="preserve">2008 </w:t>
            </w:r>
          </w:p>
        </w:tc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fr-FR" w:eastAsia="en-US" w:bidi="ar-SA"/>
              </w:rPr>
              <w:t>2009</w:t>
            </w:r>
          </w:p>
        </w:tc>
      </w:tr>
      <w:tr w:rsidR="00A6571B" w:rsidRPr="00A6571B" w:rsidTr="00C340B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</w:pPr>
          </w:p>
        </w:tc>
      </w:tr>
      <w:tr w:rsidR="00A6571B" w:rsidRPr="00A6571B" w:rsidTr="00C340B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</w:pPr>
          </w:p>
        </w:tc>
      </w:tr>
      <w:tr w:rsidR="00A6571B" w:rsidRPr="00A6571B" w:rsidTr="00C340B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</w:pPr>
          </w:p>
        </w:tc>
      </w:tr>
      <w:tr w:rsidR="00A6571B" w:rsidRPr="00A6571B" w:rsidTr="00C340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fr-FR" w:eastAsia="en-US" w:bidi="ar-SA"/>
              </w:rPr>
              <w:t>Dépense intérieure de recherche et développement (DIRD)</w:t>
            </w:r>
          </w:p>
        </w:tc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  <w:t>27 302</w:t>
            </w:r>
          </w:p>
        </w:tc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  <w:t>30 954</w:t>
            </w:r>
          </w:p>
        </w:tc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  <w:t>36 228</w:t>
            </w:r>
          </w:p>
        </w:tc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  <w:t>39 303</w:t>
            </w:r>
          </w:p>
        </w:tc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  <w:t>41 053</w:t>
            </w:r>
          </w:p>
        </w:tc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  <w:t>42 080</w:t>
            </w:r>
          </w:p>
        </w:tc>
      </w:tr>
      <w:tr w:rsidR="00A6571B" w:rsidRPr="00A6571B" w:rsidTr="00C340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fr-FR" w:eastAsia="en-US" w:bidi="ar-SA"/>
              </w:rPr>
              <w:t>Exécution par les administrations</w:t>
            </w:r>
            <w:r w:rsidRPr="00A6571B">
              <w:rPr>
                <w:rFonts w:ascii="Calibri" w:eastAsia="Calibri" w:hAnsi="Calibri" w:cs="Times New Roman"/>
                <w:b/>
                <w:bCs/>
                <w:sz w:val="22"/>
                <w:szCs w:val="22"/>
                <w:vertAlign w:val="superscript"/>
                <w:lang w:val="fr-FR" w:eastAsia="en-US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  <w:t>10 653</w:t>
            </w:r>
          </w:p>
        </w:tc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  <w:t>11 605</w:t>
            </w:r>
          </w:p>
        </w:tc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  <w:t>13 725</w:t>
            </w:r>
          </w:p>
        </w:tc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  <w:t>14 550</w:t>
            </w:r>
          </w:p>
        </w:tc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  <w:t>15 285</w:t>
            </w:r>
          </w:p>
        </w:tc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b/>
                <w:sz w:val="22"/>
                <w:szCs w:val="22"/>
                <w:u w:val="single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b/>
                <w:sz w:val="22"/>
                <w:szCs w:val="22"/>
                <w:u w:val="single"/>
                <w:lang w:val="fr-FR" w:eastAsia="en-US" w:bidi="ar-SA"/>
              </w:rPr>
              <w:t>16 029</w:t>
            </w:r>
          </w:p>
        </w:tc>
      </w:tr>
      <w:tr w:rsidR="00A6571B" w:rsidRPr="00A6571B" w:rsidTr="00C340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fr-FR" w:eastAsia="en-US" w:bidi="ar-SA"/>
              </w:rPr>
              <w:t>Exécution par les entreprises</w:t>
            </w:r>
          </w:p>
        </w:tc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  <w:t>16 649</w:t>
            </w:r>
          </w:p>
        </w:tc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  <w:t>19 348</w:t>
            </w:r>
          </w:p>
        </w:tc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  <w:t>22 503</w:t>
            </w:r>
          </w:p>
        </w:tc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  <w:t>24 753</w:t>
            </w:r>
          </w:p>
        </w:tc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  <w:t>25 768</w:t>
            </w:r>
          </w:p>
        </w:tc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  <w:t>26 052</w:t>
            </w:r>
          </w:p>
        </w:tc>
      </w:tr>
      <w:tr w:rsidR="00A6571B" w:rsidRPr="00A6571B" w:rsidTr="00C340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fr-FR" w:eastAsia="en-US" w:bidi="ar-SA"/>
              </w:rPr>
              <w:t>Part des entreprises dans la DIRD (en %)</w:t>
            </w:r>
          </w:p>
        </w:tc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  <w:t>61,0</w:t>
            </w:r>
          </w:p>
        </w:tc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  <w:t>62,5</w:t>
            </w:r>
          </w:p>
        </w:tc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  <w:t>62,1</w:t>
            </w:r>
          </w:p>
        </w:tc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  <w:t>63,0</w:t>
            </w:r>
          </w:p>
        </w:tc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  <w:t>62,8</w:t>
            </w:r>
          </w:p>
        </w:tc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  <w:t>61,9</w:t>
            </w:r>
          </w:p>
        </w:tc>
      </w:tr>
      <w:tr w:rsidR="00A6571B" w:rsidRPr="00A6571B" w:rsidTr="00C340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fr-FR" w:eastAsia="en-US" w:bidi="ar-SA"/>
              </w:rPr>
              <w:t>Part de la DIRD dans le PIB (en %)</w:t>
            </w:r>
          </w:p>
        </w:tc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Cs w:val="24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  <w:t>2,29</w:t>
            </w:r>
          </w:p>
        </w:tc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Cs w:val="24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Cs w:val="24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  <w:t>2,10</w:t>
            </w:r>
          </w:p>
        </w:tc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Cs w:val="24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  <w:t>2,07</w:t>
            </w:r>
          </w:p>
        </w:tc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szCs w:val="24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sz w:val="22"/>
                <w:szCs w:val="22"/>
                <w:lang w:val="fr-FR" w:eastAsia="en-US" w:bidi="ar-SA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A6571B" w:rsidRPr="00A6571B" w:rsidRDefault="00A6571B" w:rsidP="00A6571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b/>
                <w:szCs w:val="24"/>
                <w:u w:val="single"/>
                <w:lang w:val="fr-FR" w:eastAsia="en-US" w:bidi="ar-SA"/>
              </w:rPr>
            </w:pPr>
            <w:r w:rsidRPr="00A6571B">
              <w:rPr>
                <w:rFonts w:ascii="Calibri" w:eastAsia="Calibri" w:hAnsi="Calibri" w:cs="Times New Roman"/>
                <w:b/>
                <w:sz w:val="22"/>
                <w:szCs w:val="22"/>
                <w:u w:val="single"/>
                <w:lang w:val="fr-FR" w:eastAsia="en-US" w:bidi="ar-SA"/>
              </w:rPr>
              <w:t>2,21</w:t>
            </w:r>
          </w:p>
        </w:tc>
      </w:tr>
    </w:tbl>
    <w:p w:rsidR="00A6571B" w:rsidRPr="00A6571B" w:rsidRDefault="00A6571B" w:rsidP="00A6571B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sz w:val="22"/>
          <w:szCs w:val="22"/>
          <w:lang w:val="fr-FR" w:eastAsia="en-US" w:bidi="ar-SA"/>
        </w:rPr>
      </w:pPr>
      <w:r w:rsidRPr="00A6571B">
        <w:rPr>
          <w:rFonts w:ascii="Calibri" w:eastAsia="Calibri" w:hAnsi="Calibri" w:cs="Times New Roman"/>
          <w:sz w:val="22"/>
          <w:szCs w:val="22"/>
          <w:lang w:val="fr-FR" w:eastAsia="en-US" w:bidi="ar-SA"/>
        </w:rPr>
        <w:t>2. Administrations publiques et privées (État, enseignement supérieur et institutions sans but lucratif).</w:t>
      </w:r>
    </w:p>
    <w:p w:rsidR="00A6571B" w:rsidRPr="0012337F" w:rsidRDefault="00A0546F" w:rsidP="00A0546F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sz w:val="22"/>
          <w:szCs w:val="22"/>
          <w:lang w:val="fr-FR" w:eastAsia="en-US" w:bidi="ar-SA"/>
        </w:rPr>
      </w:pPr>
      <w:r>
        <w:rPr>
          <w:rFonts w:ascii="Calibri" w:eastAsia="Calibri" w:hAnsi="Calibri" w:cs="Times New Roman"/>
          <w:sz w:val="22"/>
          <w:szCs w:val="22"/>
          <w:lang w:val="fr-FR" w:eastAsia="en-US" w:bidi="ar-SA"/>
        </w:rPr>
        <w:t xml:space="preserve">Source : </w:t>
      </w:r>
      <w:r w:rsidR="0012337F">
        <w:rPr>
          <w:rFonts w:ascii="Calibri" w:eastAsia="Calibri" w:hAnsi="Calibri" w:cs="Times New Roman"/>
          <w:sz w:val="22"/>
          <w:szCs w:val="22"/>
          <w:lang w:val="fr-FR" w:eastAsia="en-US" w:bidi="ar-SA"/>
        </w:rPr>
        <w:t>INSEE</w:t>
      </w:r>
      <w:r>
        <w:rPr>
          <w:rFonts w:ascii="Calibri" w:eastAsia="Calibri" w:hAnsi="Calibri" w:cs="Times New Roman"/>
          <w:sz w:val="22"/>
          <w:szCs w:val="22"/>
          <w:lang w:val="fr-FR" w:eastAsia="en-US" w:bidi="ar-SA"/>
        </w:rPr>
        <w:t>, 2010</w:t>
      </w:r>
    </w:p>
    <w:p w:rsidR="00CC6BFE" w:rsidRDefault="00CC6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3B5463">
        <w:rPr>
          <w:rFonts w:ascii="Times New Roman" w:hAnsi="Times New Roman" w:cs="Times New Roman"/>
          <w:color w:val="000000"/>
          <w:sz w:val="22"/>
          <w:szCs w:val="22"/>
          <w:lang w:val="fr-FR"/>
        </w:rPr>
        <w:t>DOCUMENT 2</w:t>
      </w:r>
    </w:p>
    <w:p w:rsidR="000B045C" w:rsidRDefault="000B04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:rsidR="0012337F" w:rsidRDefault="000B045C" w:rsidP="000B04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ab/>
      </w:r>
      <w:r w:rsidR="0012337F"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Un agent ne peut, en général, s’approprier tous les  bénéfices associés à son invention : d’autres agents pourront utiliser le savoir nouveau qu’il a produit pour réaliser à leur tour des inventions, sources pour eux de bénéfices, sana rémunérer l’inventeur initial (rémunère-t-on aujourd’hui l’inventeur de la roue,). Ainsi, le rendement privé de la recherche peut être inférieur à son rendement social. En conséquence, les agents peuvent sous investir en recherche, se cantonnant aux projets qui ont un </w:t>
      </w: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rendement</w:t>
      </w:r>
      <w:r w:rsidR="0012337F"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privé </w:t>
      </w: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suffisant,</w:t>
      </w:r>
      <w:r w:rsidR="0012337F"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alors que d’autres projets auraient un rendement social </w:t>
      </w: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élevé</w:t>
      </w:r>
      <w:r w:rsidR="0012337F"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mais ont un rendement privé trop faible. La mission de l’Etat dans un tel cadre est de faire en sorte que l’</w:t>
      </w: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investissement</w:t>
      </w:r>
      <w:r w:rsidR="0012337F"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en recherche soit à la mesure  du </w:t>
      </w: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rendement</w:t>
      </w:r>
      <w:r w:rsidR="0012337F"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social de cette activité […]. </w:t>
      </w: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L’Etat dispose pour cela d’une riche palette d’outils : il peut investir lui-même dans un système de recherche publique, comblant directement le déficit en recherche ; il peut encourager les firmes à investir en augmentant le rendement privé, à travers des subventions, des avantages fiscaux ou autres ; il peut tenter de limiter les imperfections des marchés en modifiant le contexte institutionnel dans lequel les agents opèrent (politique de concurrence, législation des brevets)</w:t>
      </w:r>
    </w:p>
    <w:p w:rsidR="000B045C" w:rsidRPr="003B5463" w:rsidRDefault="007C79FA" w:rsidP="007C79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Source : </w:t>
      </w:r>
      <w:r w:rsidR="000B045C">
        <w:rPr>
          <w:rFonts w:ascii="Times New Roman" w:hAnsi="Times New Roman" w:cs="Times New Roman"/>
          <w:color w:val="000000"/>
          <w:sz w:val="22"/>
          <w:szCs w:val="22"/>
          <w:lang w:val="fr-FR"/>
        </w:rPr>
        <w:t>D. Guellec, Economie de l’innovation, collection Repères, La découverte, 2009</w:t>
      </w:r>
    </w:p>
    <w:sectPr w:rsidR="000B045C" w:rsidRPr="003B5463" w:rsidSect="006B1D69">
      <w:footerReference w:type="default" r:id="rId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0B3" w:rsidRDefault="00C340B3" w:rsidP="003B5463">
      <w:r>
        <w:separator/>
      </w:r>
    </w:p>
  </w:endnote>
  <w:endnote w:type="continuationSeparator" w:id="1">
    <w:p w:rsidR="00C340B3" w:rsidRDefault="00C340B3" w:rsidP="003B5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63" w:rsidRPr="009C711D" w:rsidRDefault="003B5463" w:rsidP="003B5463">
    <w:pPr>
      <w:pStyle w:val="Pieddepage"/>
      <w:jc w:val="center"/>
      <w:rPr>
        <w:rFonts w:ascii="Arial" w:hAnsi="Arial"/>
        <w:sz w:val="20"/>
        <w:lang w:val="fr-FR"/>
      </w:rPr>
    </w:pPr>
    <w:r w:rsidRPr="009C711D">
      <w:rPr>
        <w:rFonts w:ascii="Arial" w:hAnsi="Arial"/>
        <w:sz w:val="20"/>
        <w:lang w:val="fr-FR"/>
      </w:rPr>
      <w:t>N'écrivez pas sur ce sujet, que vous devrez rendre en fin d'interrogation</w:t>
    </w:r>
  </w:p>
  <w:p w:rsidR="003B5463" w:rsidRPr="009C711D" w:rsidRDefault="003B5463" w:rsidP="003B5463">
    <w:pPr>
      <w:pStyle w:val="Pieddepage"/>
      <w:rPr>
        <w:sz w:val="20"/>
        <w:lang w:val="fr-FR"/>
      </w:rPr>
    </w:pPr>
  </w:p>
  <w:p w:rsidR="003B5463" w:rsidRPr="003B5463" w:rsidRDefault="003B5463">
    <w:pPr>
      <w:pStyle w:val="Pieddepag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0B3" w:rsidRDefault="00C340B3" w:rsidP="003B5463">
      <w:r>
        <w:separator/>
      </w:r>
    </w:p>
  </w:footnote>
  <w:footnote w:type="continuationSeparator" w:id="1">
    <w:p w:rsidR="00C340B3" w:rsidRDefault="00C340B3" w:rsidP="003B5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7D7"/>
    <w:rsid w:val="000900AC"/>
    <w:rsid w:val="000B045C"/>
    <w:rsid w:val="000C6B9C"/>
    <w:rsid w:val="0012337F"/>
    <w:rsid w:val="001E7D4A"/>
    <w:rsid w:val="00215A9D"/>
    <w:rsid w:val="003A16BA"/>
    <w:rsid w:val="003B5463"/>
    <w:rsid w:val="00566F8A"/>
    <w:rsid w:val="005A5440"/>
    <w:rsid w:val="00630859"/>
    <w:rsid w:val="006562AF"/>
    <w:rsid w:val="006B1D69"/>
    <w:rsid w:val="0079232B"/>
    <w:rsid w:val="007C79FA"/>
    <w:rsid w:val="0093041E"/>
    <w:rsid w:val="00A0546F"/>
    <w:rsid w:val="00A6571B"/>
    <w:rsid w:val="00AD640E"/>
    <w:rsid w:val="00BA62DB"/>
    <w:rsid w:val="00C340B3"/>
    <w:rsid w:val="00C35D3E"/>
    <w:rsid w:val="00CB0DD4"/>
    <w:rsid w:val="00CC2FFB"/>
    <w:rsid w:val="00CC6BFE"/>
    <w:rsid w:val="00D954AF"/>
    <w:rsid w:val="00E167D7"/>
    <w:rsid w:val="00ED721C"/>
    <w:rsid w:val="00F1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69"/>
    <w:pPr>
      <w:widowControl w:val="0"/>
      <w:suppressAutoHyphens/>
    </w:pPr>
    <w:rPr>
      <w:rFonts w:ascii="Helvetica" w:eastAsia="Helvetica" w:hAnsi="Helvetica" w:cs="Helvetica"/>
      <w:sz w:val="24"/>
      <w:lang w:val="en-US" w:eastAsia="hi-IN" w:bidi="hi-IN"/>
    </w:rPr>
  </w:style>
  <w:style w:type="paragraph" w:styleId="Titre1">
    <w:name w:val="heading 1"/>
    <w:basedOn w:val="Normal"/>
    <w:next w:val="Normal"/>
    <w:link w:val="Titre1Car"/>
    <w:qFormat/>
    <w:rsid w:val="00E167D7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b/>
      <w:sz w:val="22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6B1D69"/>
  </w:style>
  <w:style w:type="character" w:customStyle="1" w:styleId="WW-Absatz-Standardschriftart">
    <w:name w:val="WW-Absatz-Standardschriftart"/>
    <w:rsid w:val="006B1D69"/>
  </w:style>
  <w:style w:type="character" w:customStyle="1" w:styleId="Policepardfaut1">
    <w:name w:val="Police par défaut1"/>
    <w:rsid w:val="006B1D69"/>
  </w:style>
  <w:style w:type="paragraph" w:customStyle="1" w:styleId="Titre10">
    <w:name w:val="Titre1"/>
    <w:basedOn w:val="Normal"/>
    <w:next w:val="Corpsdetexte"/>
    <w:rsid w:val="006B1D6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rsid w:val="006B1D69"/>
    <w:pPr>
      <w:spacing w:after="120"/>
    </w:pPr>
  </w:style>
  <w:style w:type="paragraph" w:styleId="Liste">
    <w:name w:val="List"/>
    <w:basedOn w:val="Corpsdetexte"/>
    <w:rsid w:val="006B1D69"/>
  </w:style>
  <w:style w:type="paragraph" w:customStyle="1" w:styleId="Lgende1">
    <w:name w:val="Légende1"/>
    <w:basedOn w:val="Normal"/>
    <w:rsid w:val="006B1D69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6B1D69"/>
    <w:pPr>
      <w:suppressLineNumbers/>
    </w:pPr>
  </w:style>
  <w:style w:type="table" w:styleId="Grilledutableau">
    <w:name w:val="Table Grid"/>
    <w:basedOn w:val="TableauNormal"/>
    <w:uiPriority w:val="59"/>
    <w:rsid w:val="00E16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rsid w:val="00E167D7"/>
    <w:rPr>
      <w:b/>
      <w:sz w:val="22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B5463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link w:val="En-tte"/>
    <w:uiPriority w:val="99"/>
    <w:semiHidden/>
    <w:rsid w:val="003B5463"/>
    <w:rPr>
      <w:rFonts w:ascii="Helvetica" w:eastAsia="Helvetica" w:hAnsi="Helvetica" w:cs="Mangal"/>
      <w:sz w:val="24"/>
      <w:lang w:val="en-US"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3B5463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link w:val="Pieddepage"/>
    <w:uiPriority w:val="99"/>
    <w:semiHidden/>
    <w:rsid w:val="003B5463"/>
    <w:rPr>
      <w:rFonts w:ascii="Helvetica" w:eastAsia="Helvetica" w:hAnsi="Helvetica" w:cs="Mangal"/>
      <w:sz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LEMOINE</dc:creator>
  <cp:keywords/>
  <cp:lastModifiedBy>LEMOINE</cp:lastModifiedBy>
  <cp:revision>7</cp:revision>
  <cp:lastPrinted>1601-01-01T00:00:00Z</cp:lastPrinted>
  <dcterms:created xsi:type="dcterms:W3CDTF">2014-03-09T07:08:00Z</dcterms:created>
  <dcterms:modified xsi:type="dcterms:W3CDTF">2014-04-06T09:37:00Z</dcterms:modified>
</cp:coreProperties>
</file>