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9C711D" w:rsidTr="001A16C8">
        <w:tc>
          <w:tcPr>
            <w:tcW w:w="2518" w:type="dxa"/>
          </w:tcPr>
          <w:p w:rsidR="009C711D"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Acad</w:t>
            </w:r>
            <w:r w:rsidR="009C711D" w:rsidRPr="009C711D">
              <w:rPr>
                <w:rFonts w:ascii="Times New Roman" w:hAnsi="Times New Roman" w:cs="Times New Roman"/>
                <w:b/>
                <w:sz w:val="22"/>
                <w:szCs w:val="22"/>
                <w:lang w:val="fr-FR"/>
              </w:rPr>
              <w:t xml:space="preserve">émie d'AMIENS Baccalauréat ES </w:t>
            </w:r>
          </w:p>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b/>
                <w:sz w:val="22"/>
                <w:szCs w:val="22"/>
                <w:lang w:val="fr-FR"/>
              </w:rPr>
              <w:t>Session 201</w:t>
            </w:r>
            <w:r w:rsidR="00042E65">
              <w:rPr>
                <w:rFonts w:ascii="Times New Roman" w:hAnsi="Times New Roman" w:cs="Times New Roman"/>
                <w:b/>
                <w:sz w:val="22"/>
                <w:szCs w:val="22"/>
                <w:lang w:val="fr-FR"/>
              </w:rPr>
              <w:t>4</w:t>
            </w:r>
          </w:p>
        </w:tc>
        <w:tc>
          <w:tcPr>
            <w:tcW w:w="4678" w:type="dxa"/>
          </w:tcPr>
          <w:p w:rsidR="00E94CFA" w:rsidRPr="009C711D" w:rsidRDefault="00E94CFA"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Epreuve o</w:t>
            </w:r>
            <w:r w:rsidR="00E167D7" w:rsidRPr="009C711D">
              <w:rPr>
                <w:rFonts w:ascii="Times New Roman" w:hAnsi="Times New Roman" w:cs="Times New Roman"/>
                <w:b/>
                <w:sz w:val="22"/>
                <w:szCs w:val="22"/>
                <w:lang w:val="fr-FR"/>
              </w:rPr>
              <w:t>ral</w:t>
            </w:r>
            <w:r w:rsidRPr="009C711D">
              <w:rPr>
                <w:rFonts w:ascii="Times New Roman" w:hAnsi="Times New Roman" w:cs="Times New Roman"/>
                <w:b/>
                <w:sz w:val="22"/>
                <w:szCs w:val="22"/>
                <w:lang w:val="fr-FR"/>
              </w:rPr>
              <w:t>e</w:t>
            </w:r>
            <w:r w:rsidR="00E167D7" w:rsidRPr="009C711D">
              <w:rPr>
                <w:rFonts w:ascii="Times New Roman" w:hAnsi="Times New Roman" w:cs="Times New Roman"/>
                <w:b/>
                <w:sz w:val="22"/>
                <w:szCs w:val="22"/>
                <w:lang w:val="fr-FR"/>
              </w:rPr>
              <w:t xml:space="preserve"> de Sciences économiques et sociales (Enseignement spécifique :</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 coefficient 7)</w:t>
            </w:r>
          </w:p>
        </w:tc>
        <w:tc>
          <w:tcPr>
            <w:tcW w:w="2582" w:type="dxa"/>
          </w:tcPr>
          <w:p w:rsidR="00E167D7" w:rsidRPr="009C711D" w:rsidRDefault="00042E65">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00E167D7" w:rsidRPr="009C711D">
              <w:rPr>
                <w:rFonts w:ascii="Times New Roman" w:hAnsi="Times New Roman" w:cs="Times New Roman"/>
                <w:b/>
                <w:sz w:val="22"/>
                <w:szCs w:val="22"/>
              </w:rPr>
              <w:t>c7-</w:t>
            </w:r>
            <w:r w:rsidR="00CF5214">
              <w:rPr>
                <w:rFonts w:ascii="Times New Roman" w:hAnsi="Times New Roman" w:cs="Times New Roman"/>
                <w:b/>
                <w:sz w:val="22"/>
                <w:szCs w:val="22"/>
              </w:rPr>
              <w:t>2-22-</w:t>
            </w:r>
            <w:r w:rsidR="0001123E">
              <w:rPr>
                <w:rFonts w:ascii="Times New Roman" w:hAnsi="Times New Roman" w:cs="Times New Roman"/>
                <w:b/>
                <w:sz w:val="22"/>
                <w:szCs w:val="22"/>
              </w:rPr>
              <w:t>2</w:t>
            </w:r>
          </w:p>
        </w:tc>
      </w:tr>
      <w:tr w:rsidR="00E167D7" w:rsidRPr="009C711D" w:rsidTr="001A16C8">
        <w:tc>
          <w:tcPr>
            <w:tcW w:w="2518" w:type="dxa"/>
          </w:tcPr>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sz w:val="22"/>
                <w:szCs w:val="22"/>
                <w:lang w:val="fr-FR"/>
              </w:rPr>
              <w:t>Durée de la préparation : 30 minutes</w:t>
            </w:r>
          </w:p>
        </w:tc>
        <w:tc>
          <w:tcPr>
            <w:tcW w:w="4678" w:type="dxa"/>
          </w:tcPr>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Le candidat s’appuiera sur les </w:t>
            </w:r>
            <w:r w:rsidR="00E94CFA" w:rsidRPr="009C711D">
              <w:rPr>
                <w:rFonts w:ascii="Times New Roman" w:hAnsi="Times New Roman" w:cs="Times New Roman"/>
                <w:b/>
                <w:sz w:val="22"/>
                <w:szCs w:val="22"/>
                <w:lang w:val="fr-FR"/>
              </w:rPr>
              <w:t>2 documents</w:t>
            </w:r>
            <w:r w:rsidRPr="009C711D">
              <w:rPr>
                <w:rFonts w:ascii="Times New Roman" w:hAnsi="Times New Roman" w:cs="Times New Roman"/>
                <w:b/>
                <w:sz w:val="22"/>
                <w:szCs w:val="22"/>
                <w:lang w:val="fr-FR"/>
              </w:rPr>
              <w:t xml:space="preserve"> pour répondre à la question principale.</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Les questions complémentaires 2 et 3 porteront sur d’autres thèmes du programme</w:t>
            </w:r>
          </w:p>
        </w:tc>
        <w:tc>
          <w:tcPr>
            <w:tcW w:w="2582" w:type="dxa"/>
          </w:tcPr>
          <w:p w:rsidR="00E167D7" w:rsidRPr="009C711D" w:rsidRDefault="00E167D7">
            <w:pPr>
              <w:rPr>
                <w:rFonts w:ascii="Times New Roman" w:hAnsi="Times New Roman" w:cs="Times New Roman"/>
                <w:sz w:val="22"/>
                <w:szCs w:val="22"/>
                <w:lang w:val="fr-FR"/>
              </w:rPr>
            </w:pPr>
            <w:proofErr w:type="spellStart"/>
            <w:r w:rsidRPr="009C711D">
              <w:rPr>
                <w:rFonts w:ascii="Times New Roman" w:hAnsi="Times New Roman" w:cs="Times New Roman"/>
                <w:sz w:val="22"/>
                <w:szCs w:val="22"/>
              </w:rPr>
              <w:t>Durée</w:t>
            </w:r>
            <w:proofErr w:type="spellEnd"/>
            <w:r w:rsidRPr="009C711D">
              <w:rPr>
                <w:rFonts w:ascii="Times New Roman" w:hAnsi="Times New Roman" w:cs="Times New Roman"/>
                <w:sz w:val="22"/>
                <w:szCs w:val="22"/>
              </w:rPr>
              <w:t xml:space="preserve"> de </w:t>
            </w:r>
            <w:proofErr w:type="spellStart"/>
            <w:r w:rsidRPr="009C711D">
              <w:rPr>
                <w:rFonts w:ascii="Times New Roman" w:hAnsi="Times New Roman" w:cs="Times New Roman"/>
                <w:sz w:val="22"/>
                <w:szCs w:val="22"/>
              </w:rPr>
              <w:t>l'interrogation</w:t>
            </w:r>
            <w:proofErr w:type="spellEnd"/>
            <w:r w:rsidRPr="009C711D">
              <w:rPr>
                <w:rFonts w:ascii="Times New Roman" w:hAnsi="Times New Roman" w:cs="Times New Roman"/>
                <w:sz w:val="22"/>
                <w:szCs w:val="22"/>
              </w:rPr>
              <w:t xml:space="preserve"> : 20 minutes</w:t>
            </w:r>
          </w:p>
        </w:tc>
      </w:tr>
      <w:tr w:rsidR="00E167D7" w:rsidRPr="0001123E"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Thème de la question principale :</w:t>
            </w:r>
            <w:r w:rsidR="00E94CFA" w:rsidRPr="009C711D">
              <w:rPr>
                <w:rFonts w:ascii="Times New Roman" w:hAnsi="Times New Roman" w:cs="Times New Roman"/>
                <w:b/>
                <w:sz w:val="22"/>
                <w:szCs w:val="22"/>
                <w:lang w:val="fr-FR"/>
              </w:rPr>
              <w:t xml:space="preserve"> </w:t>
            </w:r>
            <w:r w:rsidR="00CF5214">
              <w:rPr>
                <w:rFonts w:ascii="Times New Roman" w:hAnsi="Times New Roman" w:cs="Times New Roman"/>
                <w:b/>
                <w:sz w:val="22"/>
                <w:szCs w:val="22"/>
                <w:lang w:val="fr-FR"/>
              </w:rPr>
              <w:t>La conflictualité sociale : pathologie, facteur de cohésion ou moteur du changement social ?</w:t>
            </w:r>
          </w:p>
        </w:tc>
      </w:tr>
      <w:tr w:rsidR="00E167D7" w:rsidRPr="0001123E" w:rsidTr="001A16C8">
        <w:tc>
          <w:tcPr>
            <w:tcW w:w="9778" w:type="dxa"/>
            <w:gridSpan w:val="3"/>
          </w:tcPr>
          <w:p w:rsidR="00E167D7" w:rsidRPr="00CF5214" w:rsidRDefault="00E167D7">
            <w:pPr>
              <w:rPr>
                <w:rFonts w:ascii="Times New Roman" w:hAnsi="Times New Roman" w:cs="Times New Roman"/>
                <w:b/>
                <w:sz w:val="22"/>
                <w:szCs w:val="22"/>
                <w:lang w:val="fr-FR"/>
              </w:rPr>
            </w:pPr>
            <w:r w:rsidRPr="00CF5214">
              <w:rPr>
                <w:rFonts w:ascii="Times New Roman" w:hAnsi="Times New Roman" w:cs="Times New Roman"/>
                <w:b/>
                <w:sz w:val="22"/>
                <w:szCs w:val="22"/>
                <w:lang w:val="fr-FR"/>
              </w:rPr>
              <w:t>Question principale (sur 10 points) :</w:t>
            </w:r>
          </w:p>
          <w:p w:rsidR="00E167D7" w:rsidRPr="00CF5214" w:rsidRDefault="002D3F57">
            <w:pPr>
              <w:rPr>
                <w:rFonts w:ascii="Times New Roman" w:hAnsi="Times New Roman" w:cs="Times New Roman"/>
                <w:b/>
                <w:sz w:val="22"/>
                <w:szCs w:val="22"/>
                <w:lang w:val="fr-FR"/>
              </w:rPr>
            </w:pPr>
            <w:r w:rsidRPr="00CF5214">
              <w:rPr>
                <w:rFonts w:ascii="Times New Roman" w:hAnsi="Times New Roman" w:cs="Times New Roman"/>
                <w:b/>
                <w:sz w:val="22"/>
                <w:szCs w:val="22"/>
                <w:lang w:val="fr-FR"/>
              </w:rPr>
              <w:t>Vous montrerez en quoi assiste-t</w:t>
            </w:r>
            <w:r w:rsidR="002C2B64" w:rsidRPr="00CF5214">
              <w:rPr>
                <w:rFonts w:ascii="Times New Roman" w:hAnsi="Times New Roman" w:cs="Times New Roman"/>
                <w:b/>
                <w:sz w:val="22"/>
                <w:szCs w:val="22"/>
                <w:lang w:val="fr-FR"/>
              </w:rPr>
              <w:t>-</w:t>
            </w:r>
            <w:r w:rsidRPr="00CF5214">
              <w:rPr>
                <w:rFonts w:ascii="Times New Roman" w:hAnsi="Times New Roman" w:cs="Times New Roman"/>
                <w:b/>
                <w:sz w:val="22"/>
                <w:szCs w:val="22"/>
                <w:lang w:val="fr-FR"/>
              </w:rPr>
              <w:t>on à une diminution des conflits liés au travail ?</w:t>
            </w:r>
          </w:p>
        </w:tc>
      </w:tr>
      <w:tr w:rsidR="00E167D7" w:rsidRPr="009C711D"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Questions complémentaires (sur 10 points) :</w:t>
            </w:r>
          </w:p>
        </w:tc>
      </w:tr>
      <w:tr w:rsidR="00E167D7" w:rsidRPr="00AB46FA" w:rsidTr="001A16C8">
        <w:tc>
          <w:tcPr>
            <w:tcW w:w="9778" w:type="dxa"/>
            <w:gridSpan w:val="3"/>
          </w:tcPr>
          <w:p w:rsidR="00E167D7"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1</w:t>
            </w:r>
            <w:r w:rsidR="00E167D7" w:rsidRPr="009C711D">
              <w:rPr>
                <w:rFonts w:ascii="Times New Roman" w:hAnsi="Times New Roman" w:cs="Times New Roman"/>
                <w:sz w:val="22"/>
                <w:szCs w:val="22"/>
                <w:lang w:val="fr-FR"/>
              </w:rPr>
              <w:t xml:space="preserve">) </w:t>
            </w:r>
            <w:r w:rsidR="00A722A8">
              <w:rPr>
                <w:rFonts w:ascii="Times New Roman" w:hAnsi="Times New Roman" w:cs="Times New Roman"/>
                <w:sz w:val="22"/>
                <w:szCs w:val="22"/>
                <w:lang w:val="fr-FR"/>
              </w:rPr>
              <w:t>Analysez l’évolution des conflits du travail entre 1975 et 2005</w:t>
            </w:r>
            <w:r w:rsidR="00CF5214">
              <w:rPr>
                <w:rFonts w:ascii="Times New Roman" w:hAnsi="Times New Roman" w:cs="Times New Roman"/>
                <w:sz w:val="22"/>
                <w:szCs w:val="22"/>
                <w:lang w:val="fr-FR"/>
              </w:rPr>
              <w:t>, en util</w:t>
            </w:r>
            <w:r w:rsidR="00290336">
              <w:rPr>
                <w:rFonts w:ascii="Times New Roman" w:hAnsi="Times New Roman" w:cs="Times New Roman"/>
                <w:sz w:val="22"/>
                <w:szCs w:val="22"/>
                <w:lang w:val="fr-FR"/>
              </w:rPr>
              <w:t xml:space="preserve">isant les </w:t>
            </w:r>
            <w:r w:rsidR="00AB46FA">
              <w:rPr>
                <w:rFonts w:ascii="Times New Roman" w:hAnsi="Times New Roman" w:cs="Times New Roman"/>
                <w:sz w:val="22"/>
                <w:szCs w:val="22"/>
                <w:lang w:val="fr-FR"/>
              </w:rPr>
              <w:t>instruments les plus appropriés</w:t>
            </w:r>
            <w:r w:rsidR="00290336">
              <w:rPr>
                <w:rFonts w:ascii="Times New Roman" w:hAnsi="Times New Roman" w:cs="Times New Roman"/>
                <w:sz w:val="22"/>
                <w:szCs w:val="22"/>
                <w:lang w:val="fr-FR"/>
              </w:rPr>
              <w:t xml:space="preserve">. Document 1. </w:t>
            </w:r>
            <w:r w:rsidR="00CF5214">
              <w:rPr>
                <w:rFonts w:ascii="Times New Roman" w:hAnsi="Times New Roman" w:cs="Times New Roman"/>
                <w:sz w:val="22"/>
                <w:szCs w:val="22"/>
                <w:lang w:val="fr-FR"/>
              </w:rPr>
              <w:t xml:space="preserve"> (4</w:t>
            </w:r>
            <w:r w:rsidR="002925E1">
              <w:rPr>
                <w:rFonts w:ascii="Times New Roman" w:hAnsi="Times New Roman" w:cs="Times New Roman"/>
                <w:sz w:val="22"/>
                <w:szCs w:val="22"/>
                <w:lang w:val="fr-FR"/>
              </w:rPr>
              <w:t xml:space="preserve"> points)</w:t>
            </w:r>
          </w:p>
        </w:tc>
      </w:tr>
      <w:tr w:rsidR="00E167D7" w:rsidRPr="00290336" w:rsidTr="001A16C8">
        <w:tc>
          <w:tcPr>
            <w:tcW w:w="9778" w:type="dxa"/>
            <w:gridSpan w:val="3"/>
          </w:tcPr>
          <w:p w:rsidR="00E167D7"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2</w:t>
            </w:r>
            <w:r w:rsidR="00E167D7" w:rsidRPr="009C711D">
              <w:rPr>
                <w:rFonts w:ascii="Times New Roman" w:hAnsi="Times New Roman" w:cs="Times New Roman"/>
                <w:sz w:val="22"/>
                <w:szCs w:val="22"/>
                <w:lang w:val="fr-FR"/>
              </w:rPr>
              <w:t xml:space="preserve">) </w:t>
            </w:r>
            <w:r w:rsidR="002925E1">
              <w:rPr>
                <w:rFonts w:ascii="Times New Roman" w:hAnsi="Times New Roman" w:cs="Times New Roman"/>
                <w:sz w:val="22"/>
                <w:szCs w:val="22"/>
                <w:lang w:val="fr-FR"/>
              </w:rPr>
              <w:t>Quelles sont les limites du PIB comme mesu</w:t>
            </w:r>
            <w:r w:rsidR="00CF5214">
              <w:rPr>
                <w:rFonts w:ascii="Times New Roman" w:hAnsi="Times New Roman" w:cs="Times New Roman"/>
                <w:sz w:val="22"/>
                <w:szCs w:val="22"/>
                <w:lang w:val="fr-FR"/>
              </w:rPr>
              <w:t>re de l’activité économique ? (3</w:t>
            </w:r>
            <w:r w:rsidR="002925E1">
              <w:rPr>
                <w:rFonts w:ascii="Times New Roman" w:hAnsi="Times New Roman" w:cs="Times New Roman"/>
                <w:sz w:val="22"/>
                <w:szCs w:val="22"/>
                <w:lang w:val="fr-FR"/>
              </w:rPr>
              <w:t xml:space="preserve"> points)</w:t>
            </w:r>
          </w:p>
        </w:tc>
      </w:tr>
      <w:tr w:rsidR="00E167D7" w:rsidRPr="009C711D" w:rsidTr="001A16C8">
        <w:tc>
          <w:tcPr>
            <w:tcW w:w="9778" w:type="dxa"/>
            <w:gridSpan w:val="3"/>
          </w:tcPr>
          <w:p w:rsidR="00E167D7"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3</w:t>
            </w:r>
            <w:r w:rsidR="00E167D7" w:rsidRPr="009C711D">
              <w:rPr>
                <w:rFonts w:ascii="Times New Roman" w:hAnsi="Times New Roman" w:cs="Times New Roman"/>
                <w:sz w:val="22"/>
                <w:szCs w:val="22"/>
                <w:lang w:val="fr-FR"/>
              </w:rPr>
              <w:t>)</w:t>
            </w:r>
            <w:r w:rsidR="002925E1">
              <w:rPr>
                <w:rFonts w:ascii="Times New Roman" w:hAnsi="Times New Roman" w:cs="Times New Roman"/>
                <w:sz w:val="22"/>
                <w:szCs w:val="22"/>
                <w:lang w:val="fr-FR"/>
              </w:rPr>
              <w:t xml:space="preserve"> Qu’est-ce que la segmentation du marché du travail ? (3 points)</w:t>
            </w:r>
          </w:p>
        </w:tc>
      </w:tr>
    </w:tbl>
    <w:p w:rsidR="001A16C8" w:rsidRPr="009C711D" w:rsidRDefault="001A16C8">
      <w:pPr>
        <w:rPr>
          <w:rFonts w:ascii="Times New Roman" w:hAnsi="Times New Roman"/>
          <w:sz w:val="22"/>
          <w:szCs w:val="22"/>
          <w:lang w:val="fr-FR"/>
        </w:rPr>
      </w:pPr>
    </w:p>
    <w:p w:rsidR="00B80B45" w:rsidRPr="002D3F57" w:rsidRDefault="00E94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9C711D">
        <w:rPr>
          <w:rFonts w:ascii="Times New Roman" w:hAnsi="Times New Roman"/>
          <w:color w:val="000000"/>
          <w:sz w:val="22"/>
          <w:szCs w:val="22"/>
          <w:lang w:val="fr-FR"/>
        </w:rPr>
        <w:t>DOCUMENT 1</w:t>
      </w:r>
      <w:r w:rsidR="002D3F57">
        <w:rPr>
          <w:rFonts w:ascii="Times New Roman" w:hAnsi="Times New Roman"/>
          <w:color w:val="000000"/>
          <w:sz w:val="22"/>
          <w:szCs w:val="22"/>
          <w:lang w:val="fr-FR"/>
        </w:rPr>
        <w:t xml:space="preserve">- </w:t>
      </w:r>
      <w:r w:rsidR="002D3F57" w:rsidRPr="002D3F57">
        <w:rPr>
          <w:rFonts w:ascii="Times New Roman" w:hAnsi="Times New Roman" w:cs="Times New Roman"/>
          <w:sz w:val="22"/>
          <w:szCs w:val="22"/>
          <w:lang w:val="fr-FR"/>
        </w:rPr>
        <w:t>La grève, une forme traditionnelle de conflit du travail ?</w:t>
      </w:r>
      <w:r w:rsidR="002D3F57">
        <w:rPr>
          <w:rFonts w:ascii="Times New Roman" w:hAnsi="Times New Roman" w:cs="Times New Roman"/>
          <w:sz w:val="22"/>
          <w:szCs w:val="22"/>
          <w:u w:val="single"/>
          <w:lang w:val="fr-FR"/>
        </w:rPr>
        <w:t xml:space="preserve"> </w:t>
      </w:r>
    </w:p>
    <w:p w:rsidR="002D3F57" w:rsidRPr="009C711D" w:rsidRDefault="00A955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955E9">
        <w:rPr>
          <w:rFonts w:cs="Times New Roman"/>
          <w:noProof/>
          <w:lang w:val="fr-FR" w:eastAsia="fr-FR"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alt="http://jp.malrieu.free.fr/SES702/IMG/png/Conflits.png" style="width:471.45pt;height:236.05pt;visibility:visible">
            <v:imagedata r:id="rId6" o:title="Conflits"/>
          </v:shape>
        </w:pict>
      </w:r>
    </w:p>
    <w:p w:rsidR="002D3F57" w:rsidRDefault="002D3F57" w:rsidP="002D3F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right"/>
        <w:rPr>
          <w:rFonts w:ascii="Times New Roman" w:hAnsi="Times New Roman"/>
          <w:color w:val="000000"/>
          <w:sz w:val="22"/>
          <w:szCs w:val="22"/>
          <w:lang w:val="fr-FR"/>
        </w:rPr>
      </w:pPr>
      <w:r>
        <w:rPr>
          <w:rFonts w:ascii="Times New Roman" w:hAnsi="Times New Roman"/>
          <w:color w:val="000000"/>
          <w:sz w:val="22"/>
          <w:szCs w:val="22"/>
          <w:lang w:val="fr-FR"/>
        </w:rPr>
        <w:t>Source : DARES</w:t>
      </w:r>
    </w:p>
    <w:p w:rsidR="002D3F57" w:rsidRDefault="002D3F57" w:rsidP="002D3F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right"/>
        <w:rPr>
          <w:rFonts w:ascii="Times New Roman" w:hAnsi="Times New Roman"/>
          <w:color w:val="000000"/>
          <w:sz w:val="22"/>
          <w:szCs w:val="22"/>
          <w:lang w:val="fr-FR"/>
        </w:rPr>
      </w:pPr>
    </w:p>
    <w:p w:rsidR="002D3F57" w:rsidRDefault="00E94CFA" w:rsidP="002D3F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0"/>
          <w:lang w:val="fr-FR"/>
        </w:rPr>
      </w:pPr>
      <w:r w:rsidRPr="00CF5214">
        <w:rPr>
          <w:rFonts w:ascii="Times New Roman" w:hAnsi="Times New Roman"/>
          <w:color w:val="000000"/>
          <w:sz w:val="20"/>
          <w:lang w:val="fr-FR"/>
        </w:rPr>
        <w:t>DOCUMENT 2</w:t>
      </w:r>
      <w:r w:rsidR="002D3F57" w:rsidRPr="00CF5214">
        <w:rPr>
          <w:rFonts w:ascii="Times New Roman" w:hAnsi="Times New Roman"/>
          <w:color w:val="000000"/>
          <w:sz w:val="20"/>
          <w:lang w:val="fr-FR"/>
        </w:rPr>
        <w:t xml:space="preserve">- </w:t>
      </w:r>
    </w:p>
    <w:p w:rsidR="00CF5214" w:rsidRPr="00CF5214" w:rsidRDefault="00CF5214" w:rsidP="002D3F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0"/>
          <w:lang w:val="fr-FR"/>
        </w:rPr>
      </w:pPr>
    </w:p>
    <w:p w:rsidR="002D3F57" w:rsidRPr="00CF5214" w:rsidRDefault="002D3F57" w:rsidP="002D3F57">
      <w:pPr>
        <w:pStyle w:val="Standard"/>
        <w:tabs>
          <w:tab w:val="left" w:pos="5572"/>
        </w:tabs>
        <w:spacing w:after="0"/>
        <w:jc w:val="both"/>
        <w:rPr>
          <w:rFonts w:cs="Times New Roman"/>
          <w:sz w:val="20"/>
          <w:szCs w:val="20"/>
        </w:rPr>
      </w:pPr>
      <w:r w:rsidRPr="00CF5214">
        <w:rPr>
          <w:rFonts w:ascii="Arial" w:hAnsi="Arial" w:cs="Arial"/>
          <w:sz w:val="20"/>
          <w:szCs w:val="20"/>
        </w:rPr>
        <w:t>L’accélération de la mondialisation de l’économie, l’individualisation de la relation salariale dans l’entreprise et la précarisation  des statuts d’emploi sont ainsi généralement évoquées comme autant de processus de reconfiguration des rapports de production qui sapent les fondements possibles de l’action collective, ôtant en particulier à l’arme de la grève toute son efficacité. Plusieurs éléments viennent battre en brèche cette croyance amplement partagée en une marginalisation des mobilisations traditionnelles du monde du travail. En réduisant la mesure de la conflictualité au travail à la seule modalité de la grève, l’indicateur statistique des JINT oublie complètement la diversité de ses formes possibles. Loin de disparaître ou de se réduire à des luttes pour la défense de l’emploi, les conflits du travail se structurent encore autour d’enjeux multiples (salaires, conditions de travail) et l’industrie demeure un lieu privilégié de leur éclosion. Ces conflits se déploient essentiellement sous forme d’actions de grèves courtes et localisées ou d’actions sans arrêt de travail (manifestation, pétition, refus des heures supplémentaires), lesquelles échappent bien davantage au regard statistique, scientifique et médiatique que les journées d’action nationales qui rythmaient les « trente glorieuses » et qui caractérisent encore les mobilisations du secteur public.</w:t>
      </w:r>
    </w:p>
    <w:p w:rsidR="002D3F57" w:rsidRPr="00CF5214" w:rsidRDefault="002C2B64" w:rsidP="00CF5214">
      <w:pPr>
        <w:pStyle w:val="Standard"/>
        <w:tabs>
          <w:tab w:val="left" w:pos="5572"/>
        </w:tabs>
        <w:spacing w:after="0"/>
        <w:jc w:val="both"/>
        <w:rPr>
          <w:rFonts w:cs="Times New Roman"/>
          <w:sz w:val="20"/>
          <w:szCs w:val="20"/>
        </w:rPr>
      </w:pPr>
      <w:r w:rsidRPr="00CF5214">
        <w:rPr>
          <w:rFonts w:ascii="Arial" w:hAnsi="Arial" w:cs="Arial"/>
          <w:sz w:val="20"/>
          <w:szCs w:val="20"/>
        </w:rPr>
        <w:t xml:space="preserve">Source : </w:t>
      </w:r>
      <w:r w:rsidR="002D3F57" w:rsidRPr="00CF5214">
        <w:rPr>
          <w:rFonts w:ascii="Arial" w:hAnsi="Arial" w:cs="Arial"/>
          <w:sz w:val="20"/>
          <w:szCs w:val="20"/>
        </w:rPr>
        <w:t xml:space="preserve">B. Giraud, des conflits du travail à la sociologie des mobilisations : les apports d’un décloisonnement empirique et théorique », </w:t>
      </w:r>
      <w:proofErr w:type="spellStart"/>
      <w:r w:rsidR="002D3F57" w:rsidRPr="00CF5214">
        <w:rPr>
          <w:rFonts w:ascii="Arial" w:hAnsi="Arial" w:cs="Arial"/>
          <w:sz w:val="20"/>
          <w:szCs w:val="20"/>
        </w:rPr>
        <w:t>Politix</w:t>
      </w:r>
      <w:proofErr w:type="spellEnd"/>
      <w:r w:rsidR="002D3F57" w:rsidRPr="00CF5214">
        <w:rPr>
          <w:rFonts w:ascii="Arial" w:hAnsi="Arial" w:cs="Arial"/>
          <w:sz w:val="20"/>
          <w:szCs w:val="20"/>
        </w:rPr>
        <w:t>, volume 22, 2009/2.</w:t>
      </w:r>
    </w:p>
    <w:sectPr w:rsidR="002D3F57" w:rsidRPr="00CF5214" w:rsidSect="002D3F57">
      <w:footerReference w:type="default" r:id="rId7"/>
      <w:pgSz w:w="11906" w:h="16838"/>
      <w:pgMar w:top="851"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9AB" w:rsidRDefault="001B39AB" w:rsidP="009C711D">
      <w:r>
        <w:separator/>
      </w:r>
    </w:p>
  </w:endnote>
  <w:endnote w:type="continuationSeparator" w:id="1">
    <w:p w:rsidR="001B39AB" w:rsidRDefault="001B39AB" w:rsidP="009C7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11D" w:rsidRPr="009C711D" w:rsidRDefault="009C711D" w:rsidP="009C711D">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9C711D" w:rsidRPr="009C711D" w:rsidRDefault="009C711D">
    <w:pPr>
      <w:pStyle w:val="Pieddepage"/>
      <w:rPr>
        <w:sz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9AB" w:rsidRDefault="001B39AB" w:rsidP="009C711D">
      <w:r>
        <w:separator/>
      </w:r>
    </w:p>
  </w:footnote>
  <w:footnote w:type="continuationSeparator" w:id="1">
    <w:p w:rsidR="001B39AB" w:rsidRDefault="001B39AB" w:rsidP="009C7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1123E"/>
    <w:rsid w:val="00042E65"/>
    <w:rsid w:val="00081244"/>
    <w:rsid w:val="001A16C8"/>
    <w:rsid w:val="001B39AB"/>
    <w:rsid w:val="00214B2D"/>
    <w:rsid w:val="00290336"/>
    <w:rsid w:val="002925E1"/>
    <w:rsid w:val="002B3483"/>
    <w:rsid w:val="002C2B64"/>
    <w:rsid w:val="002D3F57"/>
    <w:rsid w:val="003867A2"/>
    <w:rsid w:val="00394EFA"/>
    <w:rsid w:val="004054BB"/>
    <w:rsid w:val="00410B4D"/>
    <w:rsid w:val="005F742A"/>
    <w:rsid w:val="009C711D"/>
    <w:rsid w:val="00A722A8"/>
    <w:rsid w:val="00A955E9"/>
    <w:rsid w:val="00AB46FA"/>
    <w:rsid w:val="00AC472F"/>
    <w:rsid w:val="00B54B84"/>
    <w:rsid w:val="00B8095B"/>
    <w:rsid w:val="00B80B45"/>
    <w:rsid w:val="00CF5214"/>
    <w:rsid w:val="00E167D7"/>
    <w:rsid w:val="00E94CF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4D"/>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410B4D"/>
  </w:style>
  <w:style w:type="character" w:customStyle="1" w:styleId="WW-Absatz-Standardschriftart">
    <w:name w:val="WW-Absatz-Standardschriftart"/>
    <w:rsid w:val="00410B4D"/>
  </w:style>
  <w:style w:type="character" w:customStyle="1" w:styleId="Policepardfaut1">
    <w:name w:val="Police par défaut1"/>
    <w:rsid w:val="00410B4D"/>
  </w:style>
  <w:style w:type="paragraph" w:customStyle="1" w:styleId="Titre10">
    <w:name w:val="Titre1"/>
    <w:basedOn w:val="Normal"/>
    <w:next w:val="Corpsdetexte"/>
    <w:rsid w:val="00410B4D"/>
    <w:pPr>
      <w:keepNext/>
      <w:spacing w:before="240" w:after="120"/>
    </w:pPr>
    <w:rPr>
      <w:rFonts w:ascii="Arial" w:eastAsia="Arial Unicode MS" w:hAnsi="Arial" w:cs="Arial Unicode MS"/>
      <w:sz w:val="28"/>
      <w:szCs w:val="28"/>
    </w:rPr>
  </w:style>
  <w:style w:type="paragraph" w:styleId="Corpsdetexte">
    <w:name w:val="Body Text"/>
    <w:basedOn w:val="Normal"/>
    <w:rsid w:val="00410B4D"/>
    <w:pPr>
      <w:spacing w:after="120"/>
    </w:pPr>
  </w:style>
  <w:style w:type="paragraph" w:styleId="Liste">
    <w:name w:val="List"/>
    <w:basedOn w:val="Corpsdetexte"/>
    <w:rsid w:val="00410B4D"/>
  </w:style>
  <w:style w:type="paragraph" w:customStyle="1" w:styleId="Lgende1">
    <w:name w:val="Légende1"/>
    <w:basedOn w:val="Normal"/>
    <w:rsid w:val="00410B4D"/>
    <w:pPr>
      <w:suppressLineNumbers/>
      <w:spacing w:before="120" w:after="120"/>
    </w:pPr>
    <w:rPr>
      <w:i/>
      <w:iCs/>
      <w:szCs w:val="24"/>
    </w:rPr>
  </w:style>
  <w:style w:type="paragraph" w:customStyle="1" w:styleId="Index">
    <w:name w:val="Index"/>
    <w:basedOn w:val="Normal"/>
    <w:rsid w:val="00410B4D"/>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link w:val="Titre1"/>
    <w:rsid w:val="00E167D7"/>
    <w:rPr>
      <w:b/>
      <w:sz w:val="22"/>
      <w:lang w:eastAsia="fr-FR"/>
    </w:rPr>
  </w:style>
  <w:style w:type="paragraph" w:styleId="En-tte">
    <w:name w:val="header"/>
    <w:basedOn w:val="Normal"/>
    <w:link w:val="En-tteCar"/>
    <w:uiPriority w:val="99"/>
    <w:semiHidden/>
    <w:unhideWhenUsed/>
    <w:rsid w:val="009C711D"/>
    <w:pPr>
      <w:tabs>
        <w:tab w:val="center" w:pos="4536"/>
        <w:tab w:val="right" w:pos="9072"/>
      </w:tabs>
    </w:pPr>
    <w:rPr>
      <w:rFonts w:cs="Mangal"/>
    </w:rPr>
  </w:style>
  <w:style w:type="character" w:customStyle="1" w:styleId="En-tteCar">
    <w:name w:val="En-tête Car"/>
    <w:link w:val="En-tte"/>
    <w:uiPriority w:val="99"/>
    <w:semiHidden/>
    <w:rsid w:val="009C711D"/>
    <w:rPr>
      <w:rFonts w:ascii="Helvetica" w:eastAsia="Helvetica" w:hAnsi="Helvetica" w:cs="Mangal"/>
      <w:sz w:val="24"/>
      <w:lang w:val="en-US" w:eastAsia="hi-IN" w:bidi="hi-IN"/>
    </w:rPr>
  </w:style>
  <w:style w:type="paragraph" w:styleId="Pieddepage">
    <w:name w:val="footer"/>
    <w:basedOn w:val="Normal"/>
    <w:link w:val="PieddepageCar"/>
    <w:uiPriority w:val="99"/>
    <w:semiHidden/>
    <w:unhideWhenUsed/>
    <w:rsid w:val="009C711D"/>
    <w:pPr>
      <w:tabs>
        <w:tab w:val="center" w:pos="4536"/>
        <w:tab w:val="right" w:pos="9072"/>
      </w:tabs>
    </w:pPr>
    <w:rPr>
      <w:rFonts w:cs="Mangal"/>
    </w:rPr>
  </w:style>
  <w:style w:type="character" w:customStyle="1" w:styleId="PieddepageCar">
    <w:name w:val="Pied de page Car"/>
    <w:link w:val="Pieddepage"/>
    <w:uiPriority w:val="99"/>
    <w:semiHidden/>
    <w:rsid w:val="009C711D"/>
    <w:rPr>
      <w:rFonts w:ascii="Helvetica" w:eastAsia="Helvetica" w:hAnsi="Helvetica" w:cs="Mangal"/>
      <w:sz w:val="24"/>
      <w:lang w:val="en-US" w:eastAsia="hi-IN" w:bidi="hi-IN"/>
    </w:rPr>
  </w:style>
  <w:style w:type="paragraph" w:customStyle="1" w:styleId="Standard">
    <w:name w:val="Standard"/>
    <w:uiPriority w:val="99"/>
    <w:rsid w:val="002D3F57"/>
    <w:pPr>
      <w:suppressAutoHyphens/>
      <w:spacing w:after="200" w:line="276" w:lineRule="auto"/>
    </w:pPr>
    <w:rPr>
      <w:rFonts w:ascii="Calibri" w:eastAsia="SimSun"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5552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2251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6</cp:revision>
  <cp:lastPrinted>1601-01-01T00:00:00Z</cp:lastPrinted>
  <dcterms:created xsi:type="dcterms:W3CDTF">2014-03-06T17:01:00Z</dcterms:created>
  <dcterms:modified xsi:type="dcterms:W3CDTF">2014-04-05T05:53:00Z</dcterms:modified>
</cp:coreProperties>
</file>