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651A73" w:rsidRPr="009C711D" w:rsidTr="003972C8">
        <w:tc>
          <w:tcPr>
            <w:tcW w:w="2518" w:type="dxa"/>
          </w:tcPr>
          <w:p w:rsidR="00651A73" w:rsidRPr="009C711D" w:rsidRDefault="00651A73" w:rsidP="003972C8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Académie d'AMIENS Baccalauréat ES </w:t>
            </w:r>
          </w:p>
          <w:p w:rsidR="00651A73" w:rsidRPr="009C711D" w:rsidRDefault="00651A73" w:rsidP="003972C8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Session 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4678" w:type="dxa"/>
          </w:tcPr>
          <w:p w:rsidR="00651A73" w:rsidRPr="009C711D" w:rsidRDefault="00651A73" w:rsidP="003972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orale de Sciences économiques et sociales (Enseignement spécifique :</w:t>
            </w:r>
          </w:p>
          <w:p w:rsidR="00651A73" w:rsidRPr="009C711D" w:rsidRDefault="00651A73" w:rsidP="003972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coefficient 7)</w:t>
            </w:r>
          </w:p>
        </w:tc>
        <w:tc>
          <w:tcPr>
            <w:tcW w:w="2582" w:type="dxa"/>
          </w:tcPr>
          <w:p w:rsidR="00651A73" w:rsidRDefault="00651A73" w:rsidP="003972C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N° du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sujet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14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</w:rPr>
              <w:t>c7-</w:t>
            </w:r>
            <w:r w:rsidR="000C0407">
              <w:rPr>
                <w:rFonts w:ascii="Times New Roman" w:hAnsi="Times New Roman" w:cs="Times New Roman"/>
                <w:b/>
                <w:sz w:val="22"/>
                <w:szCs w:val="22"/>
              </w:rPr>
              <w:t>2-12-4</w:t>
            </w:r>
          </w:p>
          <w:p w:rsidR="000C0407" w:rsidRPr="009C711D" w:rsidRDefault="000C0407" w:rsidP="003972C8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651A73" w:rsidRPr="009C711D" w:rsidTr="003972C8">
        <w:tc>
          <w:tcPr>
            <w:tcW w:w="2518" w:type="dxa"/>
          </w:tcPr>
          <w:p w:rsidR="00651A73" w:rsidRPr="009C711D" w:rsidRDefault="00651A73" w:rsidP="003972C8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651A73" w:rsidRPr="009C711D" w:rsidRDefault="00651A73" w:rsidP="003972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 candidat s’appuiera sur les 2 documents pour répondre à la question principale.</w:t>
            </w:r>
          </w:p>
          <w:p w:rsidR="00651A73" w:rsidRPr="009C711D" w:rsidRDefault="00651A73" w:rsidP="003972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Les questions complémentaires 2 et 3 porteront sur d’autres thèmes du programme</w:t>
            </w:r>
          </w:p>
        </w:tc>
        <w:tc>
          <w:tcPr>
            <w:tcW w:w="2582" w:type="dxa"/>
          </w:tcPr>
          <w:p w:rsidR="00651A73" w:rsidRPr="009C711D" w:rsidRDefault="00651A73" w:rsidP="003972C8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Durée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651A73" w:rsidRPr="00414A8D" w:rsidTr="003972C8">
        <w:tc>
          <w:tcPr>
            <w:tcW w:w="9778" w:type="dxa"/>
            <w:gridSpan w:val="3"/>
          </w:tcPr>
          <w:p w:rsidR="00651A73" w:rsidRPr="009C711D" w:rsidRDefault="00651A73" w:rsidP="003972C8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Thème de la question principale 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Comment rendre compte de la mobilité sociale ?</w:t>
            </w:r>
          </w:p>
        </w:tc>
      </w:tr>
      <w:tr w:rsidR="00651A73" w:rsidRPr="00414A8D" w:rsidTr="003972C8">
        <w:tc>
          <w:tcPr>
            <w:tcW w:w="9778" w:type="dxa"/>
            <w:gridSpan w:val="3"/>
          </w:tcPr>
          <w:p w:rsidR="00651A73" w:rsidRPr="009C711D" w:rsidRDefault="00651A73" w:rsidP="003972C8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Vous analyserez le rôle de la famille dans la mobilité sociale</w:t>
            </w:r>
            <w:r w:rsidR="006C52AF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.</w:t>
            </w:r>
          </w:p>
          <w:p w:rsidR="00651A73" w:rsidRPr="009C711D" w:rsidRDefault="00651A73" w:rsidP="003972C8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</w:tr>
      <w:tr w:rsidR="00651A73" w:rsidRPr="009C711D" w:rsidTr="003972C8">
        <w:tc>
          <w:tcPr>
            <w:tcW w:w="9778" w:type="dxa"/>
            <w:gridSpan w:val="3"/>
          </w:tcPr>
          <w:p w:rsidR="00651A73" w:rsidRPr="009C711D" w:rsidRDefault="00651A73" w:rsidP="003972C8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651A73" w:rsidRPr="00414A8D" w:rsidTr="003972C8">
        <w:tc>
          <w:tcPr>
            <w:tcW w:w="9778" w:type="dxa"/>
            <w:gridSpan w:val="3"/>
          </w:tcPr>
          <w:p w:rsidR="00651A73" w:rsidRPr="009C711D" w:rsidRDefault="00651A73" w:rsidP="003972C8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1) </w:t>
            </w:r>
            <w:r w:rsidR="003972C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Montrez, par un calcul simple, l’influence du diplôme de la mère sur la réussite au baccalauréat (4 points)</w:t>
            </w:r>
          </w:p>
        </w:tc>
      </w:tr>
      <w:tr w:rsidR="00651A73" w:rsidRPr="009C711D" w:rsidTr="003972C8">
        <w:tc>
          <w:tcPr>
            <w:tcW w:w="9778" w:type="dxa"/>
            <w:gridSpan w:val="3"/>
          </w:tcPr>
          <w:p w:rsidR="00651A73" w:rsidRPr="009C711D" w:rsidRDefault="00651A73" w:rsidP="00651A73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2) 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Quelles sont les trois formes d’égalité que l’on distingue habituellement ? (3 points)</w:t>
            </w:r>
          </w:p>
        </w:tc>
      </w:tr>
      <w:tr w:rsidR="00651A73" w:rsidRPr="009C711D" w:rsidTr="003972C8">
        <w:tc>
          <w:tcPr>
            <w:tcW w:w="9778" w:type="dxa"/>
            <w:gridSpan w:val="3"/>
          </w:tcPr>
          <w:p w:rsidR="00651A73" w:rsidRPr="009C711D" w:rsidRDefault="00651A73" w:rsidP="003972C8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Pourquoi un bien commun a-t-il tendance à être surexploité ? (3 points)</w:t>
            </w:r>
          </w:p>
        </w:tc>
      </w:tr>
    </w:tbl>
    <w:p w:rsidR="00651A73" w:rsidRPr="009C711D" w:rsidRDefault="00651A73" w:rsidP="00651A73">
      <w:pPr>
        <w:rPr>
          <w:rFonts w:ascii="Times New Roman" w:hAnsi="Times New Roman"/>
          <w:sz w:val="22"/>
          <w:szCs w:val="22"/>
          <w:lang w:val="fr-FR"/>
        </w:rPr>
      </w:pPr>
    </w:p>
    <w:p w:rsidR="00651A73" w:rsidRPr="009C711D" w:rsidRDefault="00651A73" w:rsidP="00651A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651A73" w:rsidRPr="003972C8" w:rsidTr="003972C8">
        <w:tc>
          <w:tcPr>
            <w:tcW w:w="2444" w:type="dxa"/>
          </w:tcPr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both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Taux de réussite, en %</w:t>
            </w:r>
          </w:p>
        </w:tc>
        <w:tc>
          <w:tcPr>
            <w:tcW w:w="2444" w:type="dxa"/>
          </w:tcPr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b/>
                <w:color w:val="000000"/>
                <w:sz w:val="20"/>
                <w:lang w:val="fr-FR"/>
              </w:rPr>
              <w:t>Baccalauréat</w:t>
            </w:r>
          </w:p>
        </w:tc>
        <w:tc>
          <w:tcPr>
            <w:tcW w:w="2445" w:type="dxa"/>
          </w:tcPr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b/>
                <w:color w:val="000000"/>
                <w:sz w:val="20"/>
                <w:lang w:val="fr-FR"/>
              </w:rPr>
              <w:t>Baccalauréat général et technologique</w:t>
            </w:r>
          </w:p>
        </w:tc>
        <w:tc>
          <w:tcPr>
            <w:tcW w:w="2445" w:type="dxa"/>
          </w:tcPr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b/>
                <w:color w:val="000000"/>
                <w:sz w:val="20"/>
                <w:lang w:val="fr-FR"/>
              </w:rPr>
              <w:t>Baccalauréat scientifique</w:t>
            </w:r>
          </w:p>
        </w:tc>
      </w:tr>
      <w:tr w:rsidR="00651A73" w:rsidRPr="003972C8" w:rsidTr="003972C8">
        <w:tc>
          <w:tcPr>
            <w:tcW w:w="2444" w:type="dxa"/>
          </w:tcPr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b/>
                <w:color w:val="000000"/>
                <w:sz w:val="20"/>
                <w:lang w:val="fr-FR"/>
              </w:rPr>
              <w:t>Diplôme de la mère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both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Aucun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both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CEP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both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BEPC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both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CAP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both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BEP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both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Baccalauréat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both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Supérieur</w:t>
            </w:r>
          </w:p>
        </w:tc>
        <w:tc>
          <w:tcPr>
            <w:tcW w:w="2444" w:type="dxa"/>
          </w:tcPr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42,7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50,1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66,4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60,6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70,7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81,0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90,2</w:t>
            </w:r>
          </w:p>
        </w:tc>
        <w:tc>
          <w:tcPr>
            <w:tcW w:w="2445" w:type="dxa"/>
          </w:tcPr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30,1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36,8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53,0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46,9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57,7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73,2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86,2</w:t>
            </w:r>
          </w:p>
        </w:tc>
        <w:tc>
          <w:tcPr>
            <w:tcW w:w="2445" w:type="dxa"/>
          </w:tcPr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5,6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8,2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14,3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10,5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13,6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26,8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41,3</w:t>
            </w:r>
          </w:p>
        </w:tc>
      </w:tr>
      <w:tr w:rsidR="00651A73" w:rsidRPr="003972C8" w:rsidTr="003972C8">
        <w:tc>
          <w:tcPr>
            <w:tcW w:w="2444" w:type="dxa"/>
          </w:tcPr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b/>
                <w:color w:val="000000"/>
                <w:sz w:val="20"/>
                <w:lang w:val="fr-FR"/>
              </w:rPr>
              <w:t>Structure parentale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both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Père et mère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both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Monoparentale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both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Recomposée</w:t>
            </w:r>
          </w:p>
        </w:tc>
        <w:tc>
          <w:tcPr>
            <w:tcW w:w="2444" w:type="dxa"/>
          </w:tcPr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66,7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51,2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51,1</w:t>
            </w:r>
          </w:p>
        </w:tc>
        <w:tc>
          <w:tcPr>
            <w:tcW w:w="2445" w:type="dxa"/>
          </w:tcPr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55,9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40,8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41,1</w:t>
            </w:r>
          </w:p>
        </w:tc>
        <w:tc>
          <w:tcPr>
            <w:tcW w:w="2445" w:type="dxa"/>
          </w:tcPr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18,9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9,8</w:t>
            </w:r>
          </w:p>
          <w:p w:rsidR="00651A73" w:rsidRPr="003972C8" w:rsidRDefault="00651A73" w:rsidP="003972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3972C8">
              <w:rPr>
                <w:rFonts w:ascii="Times New Roman" w:hAnsi="Times New Roman"/>
                <w:color w:val="000000"/>
                <w:sz w:val="20"/>
                <w:lang w:val="fr-FR"/>
              </w:rPr>
              <w:t>8,7</w:t>
            </w:r>
          </w:p>
        </w:tc>
      </w:tr>
    </w:tbl>
    <w:p w:rsidR="00651A73" w:rsidRDefault="004A7267" w:rsidP="00651A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Source : INSEE, 2011</w:t>
      </w:r>
    </w:p>
    <w:p w:rsidR="004A7267" w:rsidRPr="009C711D" w:rsidRDefault="004A7267" w:rsidP="00651A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651A73" w:rsidRDefault="00651A73" w:rsidP="00651A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2</w:t>
      </w:r>
    </w:p>
    <w:p w:rsidR="003972C8" w:rsidRPr="009C711D" w:rsidRDefault="003972C8" w:rsidP="00651A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4B71C2" w:rsidRPr="003972C8" w:rsidRDefault="00414A8D" w:rsidP="003972C8">
      <w:p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L’appartenance à</w:t>
      </w:r>
      <w:r w:rsidR="00A559D0" w:rsidRPr="003972C8">
        <w:rPr>
          <w:rFonts w:ascii="Times New Roman" w:hAnsi="Times New Roman" w:cs="Times New Roman"/>
          <w:sz w:val="22"/>
          <w:szCs w:val="22"/>
          <w:lang w:val="fr-FR"/>
        </w:rPr>
        <w:t xml:space="preserve"> des milieux défavorisés peut […] constituer un handicap pour le déroulement de la scolarité compte tenu des difficultés de l’entourage à accompagner et motiver les apprentissages des enfants.</w:t>
      </w:r>
    </w:p>
    <w:p w:rsidR="00A559D0" w:rsidRPr="003972C8" w:rsidRDefault="00A559D0" w:rsidP="003972C8">
      <w:p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3972C8">
        <w:rPr>
          <w:rFonts w:ascii="Times New Roman" w:hAnsi="Times New Roman" w:cs="Times New Roman"/>
          <w:sz w:val="22"/>
          <w:szCs w:val="22"/>
          <w:lang w:val="fr-FR"/>
        </w:rPr>
        <w:t xml:space="preserve">L’influence du « capital culturel » familial semble, à cet égard, déterminante : le déroulement de la scolarité s’avère en effet plus sensible au niveau d’instruction, […], qu’au niveau économique ou matériel de la famille. Les différences d’ambitions que nourrissent les parents à l’égard de leurs enfants ne sont pas non plus sans influence sur les inégalités sociales de parcours scolaires. Ainsi les cadres sont 75 % à souhaiter que leurs enfants poursuivent leurs études jusqu’à 20 ans au moins, alors que les ouvriers non qualifiés ne sont que 47 % dans ce cas. Les abandons prématurés d’études présentent un aspect intergénérationnel que l’on peut </w:t>
      </w:r>
      <w:proofErr w:type="gramStart"/>
      <w:r w:rsidRPr="003972C8">
        <w:rPr>
          <w:rFonts w:ascii="Times New Roman" w:hAnsi="Times New Roman" w:cs="Times New Roman"/>
          <w:sz w:val="22"/>
          <w:szCs w:val="22"/>
          <w:lang w:val="fr-FR"/>
        </w:rPr>
        <w:t>expliquer</w:t>
      </w:r>
      <w:proofErr w:type="gramEnd"/>
      <w:r w:rsidRPr="003972C8">
        <w:rPr>
          <w:rFonts w:ascii="Times New Roman" w:hAnsi="Times New Roman" w:cs="Times New Roman"/>
          <w:sz w:val="22"/>
          <w:szCs w:val="22"/>
          <w:lang w:val="fr-FR"/>
        </w:rPr>
        <w:t xml:space="preserve"> à la fois par les difficultés à aider les enfants en difficulté</w:t>
      </w:r>
      <w:r w:rsidR="003972C8" w:rsidRPr="003972C8">
        <w:rPr>
          <w:rFonts w:ascii="Times New Roman" w:hAnsi="Times New Roman" w:cs="Times New Roman"/>
          <w:sz w:val="22"/>
          <w:szCs w:val="22"/>
          <w:lang w:val="fr-FR"/>
        </w:rPr>
        <w:t xml:space="preserve"> et par une limitation des attentes vis-à-vis de l’école, voire l’acceptation de l’échec scolaire comme une fatalité sur laquelle a peu de prise.</w:t>
      </w:r>
    </w:p>
    <w:p w:rsidR="003972C8" w:rsidRPr="003972C8" w:rsidRDefault="003972C8" w:rsidP="004A7267">
      <w:pPr>
        <w:spacing w:after="120" w:line="276" w:lineRule="auto"/>
        <w:rPr>
          <w:rFonts w:ascii="Times New Roman" w:hAnsi="Times New Roman" w:cs="Times New Roman"/>
          <w:sz w:val="22"/>
          <w:szCs w:val="22"/>
          <w:lang w:val="fr-FR"/>
        </w:rPr>
      </w:pPr>
      <w:r w:rsidRPr="003972C8">
        <w:rPr>
          <w:rFonts w:ascii="Times New Roman" w:hAnsi="Times New Roman" w:cs="Times New Roman"/>
          <w:sz w:val="22"/>
          <w:szCs w:val="22"/>
          <w:lang w:val="fr-FR"/>
        </w:rPr>
        <w:t xml:space="preserve">Source : Observatoire national de la pauvreté et de l’exclusion sociale, </w:t>
      </w:r>
      <w:r w:rsidRPr="003972C8">
        <w:rPr>
          <w:rFonts w:ascii="Times New Roman" w:hAnsi="Times New Roman" w:cs="Times New Roman"/>
          <w:i/>
          <w:sz w:val="22"/>
          <w:szCs w:val="22"/>
          <w:lang w:val="fr-FR"/>
        </w:rPr>
        <w:t>rapport 2003 – 2004</w:t>
      </w:r>
      <w:r w:rsidRPr="003972C8">
        <w:rPr>
          <w:rFonts w:ascii="Times New Roman" w:hAnsi="Times New Roman" w:cs="Times New Roman"/>
          <w:sz w:val="22"/>
          <w:szCs w:val="22"/>
          <w:lang w:val="fr-FR"/>
        </w:rPr>
        <w:t>, La Documentation française, 2004</w:t>
      </w:r>
    </w:p>
    <w:p w:rsidR="003972C8" w:rsidRPr="00A559D0" w:rsidRDefault="003972C8" w:rsidP="00A559D0">
      <w:pPr>
        <w:jc w:val="both"/>
        <w:rPr>
          <w:sz w:val="20"/>
          <w:lang w:val="fr-FR"/>
        </w:rPr>
      </w:pPr>
    </w:p>
    <w:sectPr w:rsidR="003972C8" w:rsidRPr="00A559D0" w:rsidSect="002A345E">
      <w:foot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45E" w:rsidRDefault="00DE7521">
      <w:r>
        <w:separator/>
      </w:r>
    </w:p>
  </w:endnote>
  <w:endnote w:type="continuationSeparator" w:id="1">
    <w:p w:rsidR="002A345E" w:rsidRDefault="00DE7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C8" w:rsidRPr="009C711D" w:rsidRDefault="003972C8" w:rsidP="003972C8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3972C8" w:rsidRPr="009C711D" w:rsidRDefault="003972C8">
    <w:pPr>
      <w:pStyle w:val="Pieddepage"/>
      <w:rPr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45E" w:rsidRDefault="00DE7521">
      <w:r>
        <w:separator/>
      </w:r>
    </w:p>
  </w:footnote>
  <w:footnote w:type="continuationSeparator" w:id="1">
    <w:p w:rsidR="002A345E" w:rsidRDefault="00DE7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A73"/>
    <w:rsid w:val="00054151"/>
    <w:rsid w:val="00081188"/>
    <w:rsid w:val="000C0407"/>
    <w:rsid w:val="001120A9"/>
    <w:rsid w:val="00151C8A"/>
    <w:rsid w:val="001C6ED0"/>
    <w:rsid w:val="001F5EBA"/>
    <w:rsid w:val="00267814"/>
    <w:rsid w:val="0027054C"/>
    <w:rsid w:val="002A345E"/>
    <w:rsid w:val="003972C8"/>
    <w:rsid w:val="003A5EE3"/>
    <w:rsid w:val="00402C38"/>
    <w:rsid w:val="00414A8D"/>
    <w:rsid w:val="00467B33"/>
    <w:rsid w:val="004A7267"/>
    <w:rsid w:val="004B71C2"/>
    <w:rsid w:val="005E6AA2"/>
    <w:rsid w:val="00651A73"/>
    <w:rsid w:val="006B1394"/>
    <w:rsid w:val="006C52AF"/>
    <w:rsid w:val="007572B6"/>
    <w:rsid w:val="008727F5"/>
    <w:rsid w:val="0092112C"/>
    <w:rsid w:val="00961626"/>
    <w:rsid w:val="00994E81"/>
    <w:rsid w:val="009D3C7C"/>
    <w:rsid w:val="009F1452"/>
    <w:rsid w:val="00A45C54"/>
    <w:rsid w:val="00A559D0"/>
    <w:rsid w:val="00B615EB"/>
    <w:rsid w:val="00C4120B"/>
    <w:rsid w:val="00C902AF"/>
    <w:rsid w:val="00CA7E01"/>
    <w:rsid w:val="00DE7521"/>
    <w:rsid w:val="00E80F02"/>
    <w:rsid w:val="00ED60D9"/>
    <w:rsid w:val="00F73463"/>
    <w:rsid w:val="00FA46A9"/>
    <w:rsid w:val="00FC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73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unhideWhenUsed/>
    <w:rsid w:val="00651A73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semiHidden/>
    <w:rsid w:val="00651A73"/>
    <w:rPr>
      <w:rFonts w:ascii="Helvetica" w:eastAsia="Helvetica" w:hAnsi="Helvetica" w:cs="Mangal"/>
      <w:sz w:val="24"/>
      <w:szCs w:val="20"/>
      <w:lang w:val="en-US" w:eastAsia="hi-IN" w:bidi="hi-IN"/>
    </w:rPr>
  </w:style>
  <w:style w:type="table" w:styleId="Grilledutableau">
    <w:name w:val="Table Grid"/>
    <w:basedOn w:val="TableauNormal"/>
    <w:uiPriority w:val="59"/>
    <w:rsid w:val="00651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</dc:creator>
  <cp:keywords/>
  <cp:lastModifiedBy>LEMOINE</cp:lastModifiedBy>
  <cp:revision>6</cp:revision>
  <dcterms:created xsi:type="dcterms:W3CDTF">2014-03-19T10:39:00Z</dcterms:created>
  <dcterms:modified xsi:type="dcterms:W3CDTF">2014-04-13T15:32:00Z</dcterms:modified>
</cp:coreProperties>
</file>