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4401"/>
        <w:gridCol w:w="2473"/>
      </w:tblGrid>
      <w:tr w:rsidR="00E55B68" w:rsidRPr="002C24C2" w:rsidTr="00E55B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Default="00E55B68">
            <w:pPr>
              <w:rPr>
                <w:rFonts w:ascii="Times New Roman" w:hAnsi="Times New Roman" w:cs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Académie d'AMIENS Baccalauréat ES </w:t>
            </w:r>
          </w:p>
          <w:p w:rsidR="00E55B68" w:rsidRDefault="00E55B68">
            <w:pPr>
              <w:rPr>
                <w:rFonts w:ascii="Times New Roman" w:hAnsi="Times New Roman" w:cs="Times New Roman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Default="00E55B68">
            <w:pPr>
              <w:jc w:val="center"/>
              <w:rPr>
                <w:rFonts w:ascii="Times New Roman" w:hAnsi="Times New Roman" w:cs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orale de Sciences économiques et sociales (Enseignement spécifique :</w:t>
            </w:r>
          </w:p>
          <w:p w:rsidR="00E55B68" w:rsidRDefault="00E55B68">
            <w:pPr>
              <w:jc w:val="center"/>
              <w:rPr>
                <w:rFonts w:ascii="Times New Roman" w:hAnsi="Times New Roman" w:cs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Pr="002C24C2" w:rsidRDefault="00E55B68">
            <w:pPr>
              <w:rPr>
                <w:rFonts w:ascii="Times New Roman" w:hAnsi="Times New Roman" w:cs="Times New Roman"/>
                <w:sz w:val="20"/>
                <w:lang w:val="fr-FR"/>
              </w:rPr>
            </w:pPr>
            <w:r w:rsidRPr="002C24C2">
              <w:rPr>
                <w:rFonts w:ascii="Times New Roman" w:hAnsi="Times New Roman" w:cs="Times New Roman"/>
                <w:b/>
                <w:sz w:val="20"/>
              </w:rPr>
              <w:t xml:space="preserve">N° du </w:t>
            </w:r>
            <w:proofErr w:type="spellStart"/>
            <w:r w:rsidRPr="002C24C2">
              <w:rPr>
                <w:rFonts w:ascii="Times New Roman" w:hAnsi="Times New Roman" w:cs="Times New Roman"/>
                <w:b/>
                <w:sz w:val="20"/>
              </w:rPr>
              <w:t>sujet</w:t>
            </w:r>
            <w:proofErr w:type="spellEnd"/>
            <w:r w:rsidRPr="002C24C2">
              <w:rPr>
                <w:rFonts w:ascii="Times New Roman" w:hAnsi="Times New Roman" w:cs="Times New Roman"/>
                <w:b/>
                <w:sz w:val="20"/>
              </w:rPr>
              <w:t xml:space="preserve"> : 14c7-</w:t>
            </w:r>
            <w:r w:rsidR="002C24C2" w:rsidRPr="002C24C2">
              <w:rPr>
                <w:rFonts w:ascii="Times New Roman" w:hAnsi="Times New Roman" w:cs="Times New Roman"/>
                <w:b/>
                <w:sz w:val="20"/>
              </w:rPr>
              <w:t>2-11-4</w:t>
            </w:r>
          </w:p>
        </w:tc>
      </w:tr>
      <w:tr w:rsidR="00E55B68" w:rsidTr="00E55B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Default="00E55B68">
            <w:pPr>
              <w:rPr>
                <w:rFonts w:ascii="Times New Roman" w:hAnsi="Times New Roman" w:cs="Times New Roman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Default="00E55B68">
            <w:pPr>
              <w:jc w:val="center"/>
              <w:rPr>
                <w:rFonts w:ascii="Times New Roman" w:hAnsi="Times New Roman" w:cs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 candidat s’appuiera sur les 2 documents pour répondre à la question principale.</w:t>
            </w:r>
          </w:p>
          <w:p w:rsidR="00E55B68" w:rsidRDefault="00E55B68">
            <w:pPr>
              <w:jc w:val="center"/>
              <w:rPr>
                <w:rFonts w:ascii="Times New Roman" w:hAnsi="Times New Roman" w:cs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Default="00E55B68">
            <w:pPr>
              <w:rPr>
                <w:rFonts w:ascii="Times New Roman" w:hAnsi="Times New Roman" w:cs="Times New Roman"/>
                <w:szCs w:val="22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55B68" w:rsidRPr="00A71210" w:rsidTr="00E55B68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Default="00E55B68">
            <w:pPr>
              <w:rPr>
                <w:rFonts w:ascii="Times New Roman" w:hAnsi="Times New Roman" w:cs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Thème de la question principale : </w:t>
            </w:r>
            <w:r w:rsidR="0036285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Comment analyser la structure sociale</w:t>
            </w:r>
            <w:r w:rsidR="00E61F6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36285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?</w:t>
            </w:r>
          </w:p>
        </w:tc>
      </w:tr>
      <w:tr w:rsidR="00E55B68" w:rsidRPr="00A71210" w:rsidTr="00E55B68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8" w:rsidRDefault="00E55B68">
            <w:pPr>
              <w:rPr>
                <w:rFonts w:ascii="Times New Roman" w:hAnsi="Times New Roman" w:cs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2C24C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En quoi la dimension cumulative des inégalités participe à leur reproduction ? </w:t>
            </w:r>
          </w:p>
        </w:tc>
      </w:tr>
      <w:tr w:rsidR="00E55B68" w:rsidTr="00E55B68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Default="00E55B68">
            <w:pPr>
              <w:rPr>
                <w:rFonts w:ascii="Times New Roman" w:hAnsi="Times New Roman" w:cs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55B68" w:rsidRPr="002C24C2" w:rsidTr="00E55B68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Default="00E55B68">
            <w:pPr>
              <w:rPr>
                <w:rFonts w:ascii="Times New Roman" w:hAnsi="Times New Roman" w:cs="Times New Roman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1) </w:t>
            </w:r>
            <w:r w:rsidR="00D676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Quelle part du patrimoine détiennent les </w:t>
            </w:r>
            <w:r w:rsidR="002C24C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50% des personnes de plus de 18 ans et les </w:t>
            </w:r>
            <w:r w:rsidR="00D676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10% de</w:t>
            </w:r>
            <w:r w:rsidR="002C24C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 personnes de</w:t>
            </w:r>
            <w:r w:rsidR="00D676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pl</w:t>
            </w:r>
            <w:r w:rsidR="002C24C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us de 18 ans les plus riches ? </w:t>
            </w:r>
            <w:r w:rsidR="001F0B4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Document 1. </w:t>
            </w:r>
            <w:r w:rsidR="00A7121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(4</w:t>
            </w:r>
            <w:r w:rsidR="002C24C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points</w:t>
            </w:r>
            <w:r w:rsidR="00D676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</w:p>
        </w:tc>
      </w:tr>
      <w:tr w:rsidR="00E55B68" w:rsidRPr="002C24C2" w:rsidTr="00E55B68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C2" w:rsidRDefault="00E55B68">
            <w:pPr>
              <w:rPr>
                <w:rFonts w:ascii="Times New Roman" w:hAnsi="Times New Roman" w:cs="Times New Roman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2) </w:t>
            </w:r>
            <w:r w:rsidR="00D676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En quoi la recherche de compétitivité peut expliquer les stratégies de localisation des FMN</w:t>
            </w:r>
            <w:r w:rsidR="002C24C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="00D676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  <w:p w:rsidR="00E55B68" w:rsidRDefault="002C24C2">
            <w:pPr>
              <w:rPr>
                <w:rFonts w:ascii="Times New Roman" w:hAnsi="Times New Roman" w:cs="Times New Roman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   (3 points</w:t>
            </w:r>
            <w:r w:rsidR="00D676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</w:p>
        </w:tc>
      </w:tr>
      <w:tr w:rsidR="00E55B68" w:rsidRPr="002C24C2" w:rsidTr="00E55B68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8" w:rsidRDefault="00E55B68">
            <w:pPr>
              <w:rPr>
                <w:rFonts w:ascii="Times New Roman" w:hAnsi="Times New Roman" w:cs="Times New Roman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3)</w:t>
            </w:r>
            <w:r w:rsidR="002C24C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D676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La redistribution peut-elle péna</w:t>
            </w:r>
            <w:r w:rsidR="00E61F6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liser l’activité économique ? (3</w:t>
            </w:r>
            <w:r w:rsidR="002C24C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points</w:t>
            </w:r>
            <w:r w:rsidR="00D676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</w:p>
        </w:tc>
      </w:tr>
    </w:tbl>
    <w:p w:rsidR="00E55B68" w:rsidRDefault="00E55B68" w:rsidP="00E55B68">
      <w:pPr>
        <w:rPr>
          <w:rFonts w:ascii="Times New Roman" w:hAnsi="Times New Roman"/>
          <w:sz w:val="22"/>
          <w:szCs w:val="22"/>
          <w:lang w:val="fr-FR"/>
        </w:rPr>
      </w:pPr>
    </w:p>
    <w:p w:rsidR="00E55B68" w:rsidRDefault="00E55B68" w:rsidP="00E55B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</w:p>
    <w:p w:rsidR="00E55B68" w:rsidRDefault="00E55B68" w:rsidP="00D676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ab/>
        <w:t xml:space="preserve">A plusieurs reprises, cependant, nous avons eu l’occasion de relever entre ces différents aspects [des inégalités entre catégories sociales] des relations étroites et complexes. Ainsi, les inégalités de revenu disponible ne peuvent qu’engendrer des inégalités de patrimoine ; inversement, ces dernières contribuent aux premières par le biais des revenus patrimoniaux. De même, des inégalités de conditions de travail découlent des inégalités face à la maladie et à la mort ; et les inégalités face au logement contribuent aux inégalités face à la santé et face à l’école. Ou encore les inégalités de situation dans la division sociale du travail engendrent dans la descendance des dispositions et des capacités diverses face à la formation scolaire, qui se traduiront par des résultats scolaires inégaux, débouchant sur des qualifications professionnelles inégales et des insertions inégales </w:t>
      </w:r>
      <w:r w:rsidR="00D6763B">
        <w:rPr>
          <w:rFonts w:ascii="Times New Roman" w:hAnsi="Times New Roman"/>
          <w:color w:val="000000"/>
          <w:sz w:val="22"/>
          <w:szCs w:val="22"/>
          <w:lang w:val="fr-FR"/>
        </w:rPr>
        <w:t>dans la division sociale du travail, la boucle étant bouclée.</w:t>
      </w:r>
    </w:p>
    <w:p w:rsidR="00D6763B" w:rsidRDefault="00D6763B" w:rsidP="00D676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ab/>
        <w:t xml:space="preserve">Ces quelques exemples suggèrent que les inégalités forment système. D’une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fr-FR"/>
        </w:rPr>
        <w:t>aprt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fr-FR"/>
        </w:rPr>
        <w:t>, elles s’engendrent les unes les autres ; d’autre part, elles contribuent à former un processus cumulatif, au terme duquel les privilèges se regroupent à l’un des pôles de l’échelle sociale tandis qu’à l’autre pôle se multiplient les handicaps ; enfin elles tendent à se reproduire dans le cours des générations.</w:t>
      </w:r>
    </w:p>
    <w:p w:rsidR="00D6763B" w:rsidRDefault="00E743A8" w:rsidP="00D676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</w:t>
      </w:r>
      <w:proofErr w:type="spellStart"/>
      <w:r w:rsidR="00D6763B">
        <w:rPr>
          <w:rFonts w:ascii="Times New Roman" w:hAnsi="Times New Roman"/>
          <w:color w:val="000000"/>
          <w:sz w:val="22"/>
          <w:szCs w:val="22"/>
          <w:lang w:val="fr-FR"/>
        </w:rPr>
        <w:t>A.Bihr</w:t>
      </w:r>
      <w:proofErr w:type="spellEnd"/>
      <w:r w:rsidR="00D6763B">
        <w:rPr>
          <w:rFonts w:ascii="Times New Roman" w:hAnsi="Times New Roman"/>
          <w:color w:val="000000"/>
          <w:sz w:val="22"/>
          <w:szCs w:val="22"/>
          <w:lang w:val="fr-FR"/>
        </w:rPr>
        <w:t xml:space="preserve">, </w:t>
      </w:r>
      <w:proofErr w:type="spellStart"/>
      <w:r w:rsidR="00D6763B">
        <w:rPr>
          <w:rFonts w:ascii="Times New Roman" w:hAnsi="Times New Roman"/>
          <w:color w:val="000000"/>
          <w:sz w:val="22"/>
          <w:szCs w:val="22"/>
          <w:lang w:val="fr-FR"/>
        </w:rPr>
        <w:t>R.Pfefferkorn</w:t>
      </w:r>
      <w:proofErr w:type="spellEnd"/>
      <w:r w:rsidR="00D6763B">
        <w:rPr>
          <w:rFonts w:ascii="Times New Roman" w:hAnsi="Times New Roman"/>
          <w:color w:val="000000"/>
          <w:sz w:val="22"/>
          <w:szCs w:val="22"/>
          <w:lang w:val="fr-FR"/>
        </w:rPr>
        <w:t>, Déchiffrer les inégalités, Syros, 1995</w:t>
      </w:r>
    </w:p>
    <w:p w:rsidR="00E55B68" w:rsidRDefault="00E55B68" w:rsidP="00E55B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E55B68" w:rsidRDefault="00E55B68" w:rsidP="00E55B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  <w:r w:rsidR="008C67A7">
        <w:rPr>
          <w:rFonts w:ascii="Times New Roman" w:hAnsi="Times New Roman"/>
          <w:color w:val="000000"/>
          <w:sz w:val="22"/>
          <w:szCs w:val="22"/>
          <w:lang w:val="fr-FR"/>
        </w:rPr>
        <w:t> : courbe de Lorenz du patrimoine</w:t>
      </w:r>
    </w:p>
    <w:p w:rsidR="00996699" w:rsidRDefault="009217A9" w:rsidP="002C24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center"/>
        <w:rPr>
          <w:rFonts w:ascii="Times New Roman" w:hAnsi="Times New Roman"/>
          <w:color w:val="000000"/>
          <w:sz w:val="22"/>
          <w:szCs w:val="22"/>
          <w:lang w:val="fr-FR"/>
        </w:rPr>
      </w:pPr>
      <w:bookmarkStart w:id="0" w:name="_GoBack"/>
      <w:r>
        <w:rPr>
          <w:rFonts w:ascii="Times New Roman" w:hAnsi="Times New Roman"/>
          <w:noProof/>
          <w:color w:val="000000"/>
          <w:sz w:val="22"/>
          <w:szCs w:val="22"/>
          <w:lang w:val="fr-FR" w:eastAsia="fr-FR" w:bidi="ar-SA"/>
        </w:rPr>
        <w:drawing>
          <wp:inline distT="0" distB="0" distL="0" distR="0">
            <wp:extent cx="3167481" cy="24683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enz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061" cy="24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6699" w:rsidSect="003321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C2" w:rsidRDefault="002C24C2" w:rsidP="002C24C2">
      <w:r>
        <w:separator/>
      </w:r>
    </w:p>
  </w:endnote>
  <w:endnote w:type="continuationSeparator" w:id="1">
    <w:p w:rsidR="002C24C2" w:rsidRDefault="002C24C2" w:rsidP="002C2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7" w:rsidRPr="009C711D" w:rsidRDefault="00C46127" w:rsidP="00C46127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C46127" w:rsidRPr="00C46127" w:rsidRDefault="00C46127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C2" w:rsidRDefault="002C24C2" w:rsidP="002C24C2">
      <w:r>
        <w:separator/>
      </w:r>
    </w:p>
  </w:footnote>
  <w:footnote w:type="continuationSeparator" w:id="1">
    <w:p w:rsidR="002C24C2" w:rsidRDefault="002C24C2" w:rsidP="002C2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B68"/>
    <w:rsid w:val="001F0B4B"/>
    <w:rsid w:val="00291107"/>
    <w:rsid w:val="002C24C2"/>
    <w:rsid w:val="00332120"/>
    <w:rsid w:val="00362850"/>
    <w:rsid w:val="00477A18"/>
    <w:rsid w:val="00480489"/>
    <w:rsid w:val="00764A37"/>
    <w:rsid w:val="008C67A7"/>
    <w:rsid w:val="009217A9"/>
    <w:rsid w:val="009532B2"/>
    <w:rsid w:val="00996699"/>
    <w:rsid w:val="00A71210"/>
    <w:rsid w:val="00AD71FC"/>
    <w:rsid w:val="00AF3067"/>
    <w:rsid w:val="00C46127"/>
    <w:rsid w:val="00D6763B"/>
    <w:rsid w:val="00E55B68"/>
    <w:rsid w:val="00E61F6C"/>
    <w:rsid w:val="00E743A8"/>
    <w:rsid w:val="00EE5B8C"/>
    <w:rsid w:val="00F2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68"/>
    <w:pPr>
      <w:widowControl w:val="0"/>
      <w:suppressAutoHyphens/>
      <w:spacing w:after="0" w:line="240" w:lineRule="auto"/>
    </w:pPr>
    <w:rPr>
      <w:rFonts w:ascii="Helvetica" w:eastAsia="Helvetica" w:hAnsi="Helvetica" w:cs="Helvetica"/>
      <w:sz w:val="24"/>
      <w:szCs w:val="20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06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067"/>
    <w:rPr>
      <w:rFonts w:ascii="Tahoma" w:eastAsia="Helvetica" w:hAnsi="Tahoma" w:cs="Mangal"/>
      <w:sz w:val="16"/>
      <w:szCs w:val="14"/>
      <w:lang w:val="en-US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2C24C2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2C24C2"/>
    <w:rPr>
      <w:rFonts w:ascii="Helvetica" w:eastAsia="Helvetica" w:hAnsi="Helvetica" w:cs="Mangal"/>
      <w:sz w:val="24"/>
      <w:szCs w:val="20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2C24C2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semiHidden/>
    <w:rsid w:val="002C24C2"/>
    <w:rPr>
      <w:rFonts w:ascii="Helvetica" w:eastAsia="Helvetica" w:hAnsi="Helvetica" w:cs="Mangal"/>
      <w:sz w:val="24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68"/>
    <w:pPr>
      <w:widowControl w:val="0"/>
      <w:suppressAutoHyphens/>
      <w:spacing w:after="0" w:line="240" w:lineRule="auto"/>
    </w:pPr>
    <w:rPr>
      <w:rFonts w:ascii="Helvetica" w:eastAsia="Helvetica" w:hAnsi="Helvetica" w:cs="Helvetica"/>
      <w:sz w:val="24"/>
      <w:szCs w:val="20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06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067"/>
    <w:rPr>
      <w:rFonts w:ascii="Tahoma" w:eastAsia="Helvetica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LEMOINE</cp:lastModifiedBy>
  <cp:revision>8</cp:revision>
  <cp:lastPrinted>2014-02-25T14:57:00Z</cp:lastPrinted>
  <dcterms:created xsi:type="dcterms:W3CDTF">2014-03-06T16:32:00Z</dcterms:created>
  <dcterms:modified xsi:type="dcterms:W3CDTF">2014-04-13T15:30:00Z</dcterms:modified>
</cp:coreProperties>
</file>