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98" w:rsidRPr="00272810" w:rsidRDefault="00E41798" w:rsidP="00E41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6"/>
        </w:tabs>
        <w:ind w:firstLine="0"/>
        <w:jc w:val="center"/>
        <w:rPr>
          <w:rFonts w:ascii="Garamond" w:hAnsi="Garamond"/>
          <w:b/>
          <w:color w:val="0070C0"/>
          <w:sz w:val="28"/>
          <w:szCs w:val="28"/>
        </w:rPr>
      </w:pPr>
      <w:r w:rsidRPr="00272810">
        <w:rPr>
          <w:rFonts w:ascii="Garamond" w:hAnsi="Garamond"/>
          <w:b/>
          <w:color w:val="0070C0"/>
          <w:sz w:val="28"/>
          <w:szCs w:val="28"/>
        </w:rPr>
        <w:t>Séance d</w:t>
      </w:r>
      <w:r>
        <w:rPr>
          <w:rFonts w:ascii="Garamond" w:hAnsi="Garamond"/>
          <w:b/>
          <w:color w:val="0070C0"/>
          <w:sz w:val="28"/>
          <w:szCs w:val="28"/>
        </w:rPr>
        <w:t>e différenciation pédagogique en Terminale</w:t>
      </w:r>
    </w:p>
    <w:p w:rsidR="00E41798" w:rsidRDefault="00E41798" w:rsidP="00E41798">
      <w:pPr>
        <w:tabs>
          <w:tab w:val="left" w:pos="1426"/>
        </w:tabs>
        <w:ind w:firstLine="0"/>
        <w:rPr>
          <w:rFonts w:ascii="Garamond" w:hAnsi="Garamond"/>
          <w:b/>
          <w:color w:val="0070C0"/>
          <w:sz w:val="26"/>
          <w:szCs w:val="26"/>
          <w:u w:val="single"/>
        </w:rPr>
      </w:pPr>
    </w:p>
    <w:p w:rsidR="00E41798" w:rsidRPr="00E405F6" w:rsidRDefault="00E41798" w:rsidP="00E41798">
      <w:pPr>
        <w:ind w:left="-142" w:firstLine="0"/>
        <w:jc w:val="both"/>
        <w:rPr>
          <w:rFonts w:ascii="Garamond" w:hAnsi="Garamond"/>
          <w:b/>
          <w:color w:val="0070C0"/>
          <w:sz w:val="26"/>
          <w:szCs w:val="26"/>
          <w:u w:val="single"/>
        </w:rPr>
      </w:pPr>
      <w:r w:rsidRPr="00E405F6">
        <w:rPr>
          <w:rFonts w:ascii="Garamond" w:hAnsi="Garamond"/>
          <w:b/>
          <w:color w:val="0070C0"/>
          <w:sz w:val="26"/>
          <w:szCs w:val="26"/>
          <w:u w:val="single"/>
        </w:rPr>
        <w:t>Objectifs</w:t>
      </w:r>
      <w:r>
        <w:rPr>
          <w:rFonts w:ascii="Garamond" w:hAnsi="Garamond"/>
          <w:b/>
          <w:color w:val="0070C0"/>
          <w:sz w:val="26"/>
          <w:szCs w:val="26"/>
          <w:u w:val="single"/>
        </w:rPr>
        <w:t xml:space="preserve"> des activités de différenciation pédagogique en groupe</w:t>
      </w:r>
      <w:r w:rsidRPr="00E405F6">
        <w:rPr>
          <w:rFonts w:ascii="Garamond" w:hAnsi="Garamond"/>
          <w:b/>
          <w:color w:val="0070C0"/>
          <w:sz w:val="26"/>
          <w:szCs w:val="26"/>
          <w:u w:val="single"/>
        </w:rPr>
        <w:t> :</w:t>
      </w:r>
    </w:p>
    <w:p w:rsidR="00E41798" w:rsidRDefault="00E41798" w:rsidP="00E41798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Pallier à l’absence d’AP en SES,</w:t>
      </w:r>
    </w:p>
    <w:p w:rsidR="00E41798" w:rsidRPr="00E405F6" w:rsidRDefault="00E41798" w:rsidP="00E41798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</w:t>
      </w:r>
      <w:r w:rsidRPr="00E405F6">
        <w:rPr>
          <w:rFonts w:ascii="Garamond" w:hAnsi="Garamond"/>
          <w:sz w:val="26"/>
          <w:szCs w:val="26"/>
        </w:rPr>
        <w:t xml:space="preserve">arier les </w:t>
      </w:r>
      <w:r>
        <w:rPr>
          <w:rFonts w:ascii="Garamond" w:hAnsi="Garamond"/>
          <w:sz w:val="26"/>
          <w:szCs w:val="26"/>
        </w:rPr>
        <w:t>travaux proposé</w:t>
      </w:r>
      <w:r w:rsidRPr="00E405F6">
        <w:rPr>
          <w:rFonts w:ascii="Garamond" w:hAnsi="Garamond"/>
          <w:sz w:val="26"/>
          <w:szCs w:val="26"/>
        </w:rPr>
        <w:t>s aux élèves tout en permettant de faire face à l’hétérogénéité du groupe</w:t>
      </w:r>
      <w:r>
        <w:rPr>
          <w:rFonts w:ascii="Garamond" w:hAnsi="Garamond"/>
          <w:sz w:val="26"/>
          <w:szCs w:val="26"/>
        </w:rPr>
        <w:t>,</w:t>
      </w:r>
    </w:p>
    <w:p w:rsidR="00E41798" w:rsidRPr="00E405F6" w:rsidRDefault="00E41798" w:rsidP="00E41798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Pr="00E405F6">
        <w:rPr>
          <w:rFonts w:ascii="Garamond" w:hAnsi="Garamond"/>
          <w:sz w:val="26"/>
          <w:szCs w:val="26"/>
        </w:rPr>
        <w:t xml:space="preserve">roposer des activités d’entraînement aux épreuves type Bac ou des activités de </w:t>
      </w:r>
      <w:proofErr w:type="spellStart"/>
      <w:r w:rsidRPr="00E405F6">
        <w:rPr>
          <w:rFonts w:ascii="Garamond" w:hAnsi="Garamond"/>
          <w:sz w:val="26"/>
          <w:szCs w:val="26"/>
        </w:rPr>
        <w:t>remédiation</w:t>
      </w:r>
      <w:proofErr w:type="spellEnd"/>
      <w:r>
        <w:rPr>
          <w:rFonts w:ascii="Garamond" w:hAnsi="Garamond"/>
          <w:sz w:val="26"/>
          <w:szCs w:val="26"/>
        </w:rPr>
        <w:t>,</w:t>
      </w:r>
    </w:p>
    <w:p w:rsidR="00E41798" w:rsidRPr="00E405F6" w:rsidRDefault="00E41798" w:rsidP="00E41798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E405F6">
        <w:rPr>
          <w:rFonts w:ascii="Garamond" w:hAnsi="Garamond"/>
          <w:sz w:val="26"/>
          <w:szCs w:val="26"/>
        </w:rPr>
        <w:t>Individualiser l’enseignement et</w:t>
      </w:r>
      <w:r>
        <w:rPr>
          <w:rFonts w:ascii="Garamond" w:hAnsi="Garamond"/>
          <w:sz w:val="26"/>
          <w:szCs w:val="26"/>
        </w:rPr>
        <w:t xml:space="preserve"> mobiliser les élèves autrement : favoriser un travail collaboratif.</w:t>
      </w:r>
    </w:p>
    <w:p w:rsidR="00E41798" w:rsidRPr="00E405F6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</w:p>
    <w:p w:rsidR="00E41798" w:rsidRPr="00E405F6" w:rsidRDefault="00E41798" w:rsidP="00E41798">
      <w:pPr>
        <w:jc w:val="both"/>
        <w:rPr>
          <w:rFonts w:ascii="Garamond" w:hAnsi="Garamond"/>
          <w:b/>
          <w:color w:val="0070C0"/>
          <w:sz w:val="26"/>
          <w:szCs w:val="26"/>
          <w:u w:val="single"/>
        </w:rPr>
      </w:pPr>
      <w:r>
        <w:rPr>
          <w:rFonts w:ascii="Garamond" w:hAnsi="Garamond"/>
          <w:b/>
          <w:color w:val="0070C0"/>
          <w:sz w:val="26"/>
          <w:szCs w:val="26"/>
          <w:u w:val="single"/>
        </w:rPr>
        <w:t>L’o</w:t>
      </w:r>
      <w:r w:rsidRPr="00E405F6">
        <w:rPr>
          <w:rFonts w:ascii="Garamond" w:hAnsi="Garamond"/>
          <w:b/>
          <w:color w:val="0070C0"/>
          <w:sz w:val="26"/>
          <w:szCs w:val="26"/>
          <w:u w:val="single"/>
        </w:rPr>
        <w:t>rganisation des groupes</w:t>
      </w:r>
      <w:r w:rsidRPr="00E41798">
        <w:rPr>
          <w:rFonts w:ascii="Garamond" w:hAnsi="Garamond"/>
          <w:b/>
          <w:color w:val="0070C0"/>
          <w:sz w:val="26"/>
          <w:szCs w:val="26"/>
        </w:rPr>
        <w:t xml:space="preserve"> (classe de 28 élèves soit 7 groupes de 4)</w:t>
      </w:r>
    </w:p>
    <w:p w:rsidR="00E41798" w:rsidRPr="00E405F6" w:rsidRDefault="00E41798" w:rsidP="00E41798">
      <w:pPr>
        <w:ind w:firstLine="708"/>
        <w:jc w:val="both"/>
        <w:rPr>
          <w:rFonts w:ascii="Garamond" w:hAnsi="Garamond"/>
          <w:sz w:val="26"/>
          <w:szCs w:val="26"/>
        </w:rPr>
      </w:pPr>
      <w:r w:rsidRPr="00E405F6">
        <w:rPr>
          <w:rFonts w:ascii="Garamond" w:hAnsi="Garamond"/>
          <w:sz w:val="26"/>
          <w:szCs w:val="26"/>
        </w:rPr>
        <w:t xml:space="preserve">La </w:t>
      </w:r>
      <w:r w:rsidRPr="008B10EB">
        <w:rPr>
          <w:rFonts w:ascii="Garamond" w:hAnsi="Garamond"/>
          <w:b/>
          <w:sz w:val="26"/>
          <w:szCs w:val="26"/>
        </w:rPr>
        <w:t>constitution des groupes est imposée</w:t>
      </w:r>
      <w:r w:rsidRPr="00E405F6">
        <w:rPr>
          <w:rFonts w:ascii="Garamond" w:hAnsi="Garamond"/>
          <w:sz w:val="26"/>
          <w:szCs w:val="26"/>
        </w:rPr>
        <w:t xml:space="preserve"> de manière à</w:t>
      </w:r>
      <w:r>
        <w:rPr>
          <w:rFonts w:ascii="Garamond" w:hAnsi="Garamond"/>
          <w:sz w:val="26"/>
          <w:szCs w:val="26"/>
        </w:rPr>
        <w:t xml:space="preserve"> favoriser une dynamique et à</w:t>
      </w:r>
      <w:r w:rsidRPr="00E405F6">
        <w:rPr>
          <w:rFonts w:ascii="Garamond" w:hAnsi="Garamond"/>
          <w:sz w:val="26"/>
          <w:szCs w:val="26"/>
        </w:rPr>
        <w:t xml:space="preserve"> prendre en compte l’hétérogénéité de la classe.</w:t>
      </w:r>
    </w:p>
    <w:p w:rsidR="00E41798" w:rsidRPr="009627BA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</w:t>
      </w:r>
      <w:r w:rsidRPr="008B10EB">
        <w:rPr>
          <w:rFonts w:ascii="Garamond" w:hAnsi="Garamond"/>
          <w:sz w:val="26"/>
          <w:szCs w:val="26"/>
        </w:rPr>
        <w:t xml:space="preserve">es groupes </w:t>
      </w:r>
      <w:r>
        <w:rPr>
          <w:rFonts w:ascii="Garamond" w:hAnsi="Garamond"/>
          <w:sz w:val="26"/>
          <w:szCs w:val="26"/>
        </w:rPr>
        <w:t>sont donc soit, composés d’</w:t>
      </w:r>
      <w:r w:rsidRPr="008B10EB">
        <w:rPr>
          <w:rFonts w:ascii="Garamond" w:hAnsi="Garamond"/>
          <w:sz w:val="26"/>
          <w:szCs w:val="26"/>
        </w:rPr>
        <w:t>élèves ayant des degrés de difficulté différents ce qui favorise l’entraide</w:t>
      </w:r>
      <w:r>
        <w:rPr>
          <w:rFonts w:ascii="Garamond" w:hAnsi="Garamond"/>
          <w:sz w:val="26"/>
          <w:szCs w:val="26"/>
        </w:rPr>
        <w:t xml:space="preserve">, soit des groupes composés d’élèves avec des </w:t>
      </w:r>
      <w:r w:rsidRPr="008B10EB">
        <w:rPr>
          <w:rFonts w:ascii="Garamond" w:hAnsi="Garamond"/>
          <w:sz w:val="26"/>
          <w:szCs w:val="26"/>
        </w:rPr>
        <w:t>difficultés similaires de manière à proposer des activités ou exercices différenciés.</w:t>
      </w:r>
    </w:p>
    <w:p w:rsidR="00E41798" w:rsidRDefault="00E41798" w:rsidP="00E41798">
      <w:pPr>
        <w:ind w:left="-170" w:firstLine="878"/>
        <w:jc w:val="both"/>
        <w:rPr>
          <w:rFonts w:ascii="Garamond" w:hAnsi="Garamond"/>
          <w:sz w:val="26"/>
          <w:szCs w:val="26"/>
        </w:rPr>
      </w:pPr>
      <w:r w:rsidRPr="00E405F6">
        <w:rPr>
          <w:rFonts w:ascii="Garamond" w:hAnsi="Garamond"/>
          <w:sz w:val="26"/>
          <w:szCs w:val="26"/>
        </w:rPr>
        <w:t xml:space="preserve">Par ailleurs, afin d’impliquer et de responsabiliser les élèves, chacun se verra </w:t>
      </w:r>
      <w:r>
        <w:rPr>
          <w:rFonts w:ascii="Garamond" w:hAnsi="Garamond"/>
          <w:sz w:val="26"/>
          <w:szCs w:val="26"/>
        </w:rPr>
        <w:t>attribué</w:t>
      </w:r>
      <w:r w:rsidRPr="00E405F6">
        <w:rPr>
          <w:rFonts w:ascii="Garamond" w:hAnsi="Garamond"/>
          <w:sz w:val="26"/>
          <w:szCs w:val="26"/>
        </w:rPr>
        <w:t xml:space="preserve"> un rôle</w:t>
      </w:r>
      <w:r>
        <w:rPr>
          <w:rFonts w:ascii="Garamond" w:hAnsi="Garamond"/>
          <w:sz w:val="26"/>
          <w:szCs w:val="26"/>
        </w:rPr>
        <w:t xml:space="preserve"> (rédaction, gestion du temps, du bruit, coordination du groupe, rapporteur…)</w:t>
      </w:r>
      <w:r w:rsidRPr="00E405F6">
        <w:rPr>
          <w:rFonts w:ascii="Garamond" w:hAnsi="Garamond"/>
          <w:sz w:val="26"/>
          <w:szCs w:val="26"/>
        </w:rPr>
        <w:t xml:space="preserve"> durant la réalisation de l’activité.</w:t>
      </w:r>
      <w:r>
        <w:rPr>
          <w:rFonts w:ascii="Garamond" w:hAnsi="Garamond"/>
          <w:sz w:val="26"/>
          <w:szCs w:val="26"/>
        </w:rPr>
        <w:t xml:space="preserve"> </w:t>
      </w:r>
    </w:p>
    <w:p w:rsidR="00E41798" w:rsidRPr="007865D1" w:rsidRDefault="00E41798" w:rsidP="00E41798">
      <w:pPr>
        <w:pBdr>
          <w:top w:val="single" w:sz="4" w:space="1" w:color="auto"/>
        </w:pBdr>
        <w:tabs>
          <w:tab w:val="left" w:pos="1426"/>
        </w:tabs>
        <w:ind w:firstLine="0"/>
        <w:rPr>
          <w:rFonts w:ascii="Garamond" w:hAnsi="Garamond"/>
          <w:b/>
          <w:color w:val="0070C0"/>
          <w:sz w:val="26"/>
          <w:szCs w:val="26"/>
          <w:u w:val="single"/>
        </w:rPr>
      </w:pPr>
    </w:p>
    <w:p w:rsidR="00E41798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Cette séance, sur </w:t>
      </w:r>
      <w:r w:rsidRPr="00272810">
        <w:rPr>
          <w:rFonts w:ascii="Garamond" w:hAnsi="Garamond"/>
          <w:b/>
          <w:sz w:val="26"/>
          <w:szCs w:val="26"/>
          <w:u w:val="single"/>
        </w:rPr>
        <w:t>le chapitre « Comment analyser la structure sociale ? </w:t>
      </w:r>
      <w:r>
        <w:rPr>
          <w:rFonts w:ascii="Garamond" w:hAnsi="Garamond"/>
          <w:sz w:val="26"/>
          <w:szCs w:val="26"/>
        </w:rPr>
        <w:t xml:space="preserve">», a pour objectif de </w:t>
      </w:r>
      <w:r w:rsidRPr="00272810">
        <w:rPr>
          <w:rFonts w:ascii="Garamond" w:hAnsi="Garamond"/>
          <w:b/>
          <w:sz w:val="26"/>
          <w:szCs w:val="26"/>
        </w:rPr>
        <w:t>proposer une mise en activité différente</w:t>
      </w:r>
      <w:r>
        <w:rPr>
          <w:rFonts w:ascii="Garamond" w:hAnsi="Garamond"/>
          <w:sz w:val="26"/>
          <w:szCs w:val="26"/>
        </w:rPr>
        <w:t xml:space="preserve"> aux élèves en prenant en compte l’hétérogénéité du groupe. </w:t>
      </w:r>
    </w:p>
    <w:p w:rsidR="00E41798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</w:p>
    <w:p w:rsidR="00E41798" w:rsidRDefault="00E41798" w:rsidP="00E41798">
      <w:pPr>
        <w:ind w:firstLine="708"/>
        <w:jc w:val="both"/>
        <w:rPr>
          <w:rFonts w:ascii="Garamond" w:hAnsi="Garamond"/>
          <w:sz w:val="26"/>
          <w:szCs w:val="26"/>
        </w:rPr>
      </w:pPr>
      <w:r w:rsidRPr="00E41798">
        <w:rPr>
          <w:rFonts w:ascii="Garamond" w:hAnsi="Garamond"/>
          <w:sz w:val="26"/>
          <w:szCs w:val="26"/>
        </w:rPr>
        <w:t xml:space="preserve">Après avoir identifié les difficultés des élèves lors des évaluations ou après avoir répertorié leurs besoins, </w:t>
      </w:r>
      <w:r w:rsidRPr="00B16E0B">
        <w:rPr>
          <w:rFonts w:ascii="Garamond" w:hAnsi="Garamond"/>
          <w:sz w:val="26"/>
          <w:szCs w:val="26"/>
          <w:u w:val="single"/>
        </w:rPr>
        <w:t>4 activités différentes seront réparties entre les groupes</w:t>
      </w:r>
      <w:r>
        <w:rPr>
          <w:rFonts w:ascii="Garamond" w:hAnsi="Garamond"/>
          <w:sz w:val="26"/>
          <w:szCs w:val="26"/>
        </w:rPr>
        <w:t>. Par exemple, certains élèves ont besoin de retravailler la mesure des inégalités notamment  l’utilisation des déciles, d’autres plus à l’aise auront une activité d’approfondissement.</w:t>
      </w:r>
    </w:p>
    <w:p w:rsidR="00E41798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Les groupes sont de nouveau imposés et présentés la veille de la séance pour favoriser une installation et une mise au travail plus rapide le lendemain. </w:t>
      </w:r>
    </w:p>
    <w:p w:rsidR="00E41798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Les élèves devront rendre leur travail à l’issu</w:t>
      </w:r>
      <w:r w:rsidR="006858FE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 xml:space="preserve"> de la séance (une restitution orale </w:t>
      </w:r>
      <w:r w:rsidR="006858FE">
        <w:rPr>
          <w:rFonts w:ascii="Garamond" w:hAnsi="Garamond"/>
          <w:sz w:val="26"/>
          <w:szCs w:val="26"/>
        </w:rPr>
        <w:t xml:space="preserve">par un rapporteur </w:t>
      </w:r>
      <w:r>
        <w:rPr>
          <w:rFonts w:ascii="Garamond" w:hAnsi="Garamond"/>
          <w:sz w:val="26"/>
          <w:szCs w:val="26"/>
        </w:rPr>
        <w:t>est également envisageable</w:t>
      </w:r>
      <w:r w:rsidR="006858FE">
        <w:rPr>
          <w:rFonts w:ascii="Garamond" w:hAnsi="Garamond"/>
          <w:sz w:val="26"/>
          <w:szCs w:val="26"/>
        </w:rPr>
        <w:t> !)</w:t>
      </w:r>
    </w:p>
    <w:p w:rsidR="00E41798" w:rsidRDefault="00E41798" w:rsidP="00E41798">
      <w:pPr>
        <w:ind w:firstLine="0"/>
        <w:jc w:val="both"/>
        <w:rPr>
          <w:rFonts w:ascii="Garamond" w:hAnsi="Garamond"/>
          <w:sz w:val="26"/>
          <w:szCs w:val="26"/>
        </w:rPr>
      </w:pPr>
    </w:p>
    <w:p w:rsidR="00E41798" w:rsidRPr="006858FE" w:rsidRDefault="00E41798" w:rsidP="00E41798">
      <w:pPr>
        <w:ind w:firstLine="0"/>
        <w:jc w:val="both"/>
        <w:rPr>
          <w:rFonts w:ascii="Garamond" w:hAnsi="Garamond"/>
          <w:sz w:val="26"/>
          <w:szCs w:val="26"/>
          <w:u w:val="single"/>
        </w:rPr>
      </w:pPr>
      <w:r w:rsidRPr="00272810">
        <w:rPr>
          <w:rFonts w:ascii="Garamond" w:hAnsi="Garamond"/>
          <w:sz w:val="26"/>
          <w:szCs w:val="26"/>
          <w:u w:val="single"/>
        </w:rPr>
        <w:t>Voici les 4 activités réparties entre les groupes :</w:t>
      </w:r>
    </w:p>
    <w:tbl>
      <w:tblPr>
        <w:tblStyle w:val="Grilledutableau"/>
        <w:tblW w:w="0" w:type="auto"/>
        <w:tblLayout w:type="fixed"/>
        <w:tblLook w:val="04A0"/>
      </w:tblPr>
      <w:tblGrid>
        <w:gridCol w:w="1384"/>
        <w:gridCol w:w="2552"/>
        <w:gridCol w:w="3260"/>
        <w:gridCol w:w="3410"/>
      </w:tblGrid>
      <w:tr w:rsidR="00E41798" w:rsidTr="00AD5FAB">
        <w:tc>
          <w:tcPr>
            <w:tcW w:w="1384" w:type="dxa"/>
          </w:tcPr>
          <w:p w:rsidR="00E41798" w:rsidRDefault="00E41798" w:rsidP="00AD5FAB">
            <w:pPr>
              <w:ind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CCC0D9" w:themeFill="accent4" w:themeFillTint="66"/>
          </w:tcPr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sz w:val="26"/>
                <w:szCs w:val="26"/>
              </w:rPr>
              <w:t>Thème de l’activité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sz w:val="26"/>
                <w:szCs w:val="26"/>
              </w:rPr>
              <w:t>Difficultés/besoins</w:t>
            </w:r>
          </w:p>
        </w:tc>
        <w:tc>
          <w:tcPr>
            <w:tcW w:w="3410" w:type="dxa"/>
            <w:shd w:val="clear" w:color="auto" w:fill="CCC0D9" w:themeFill="accent4" w:themeFillTint="66"/>
          </w:tcPr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sz w:val="26"/>
                <w:szCs w:val="26"/>
              </w:rPr>
              <w:t>Objectifs</w:t>
            </w:r>
          </w:p>
        </w:tc>
      </w:tr>
      <w:tr w:rsidR="00E41798" w:rsidTr="00AD5FAB">
        <w:tc>
          <w:tcPr>
            <w:tcW w:w="1384" w:type="dxa"/>
            <w:shd w:val="clear" w:color="auto" w:fill="CCC0D9" w:themeFill="accent4" w:themeFillTint="66"/>
          </w:tcPr>
          <w:p w:rsidR="00E41798" w:rsidRPr="00272810" w:rsidRDefault="00E41798" w:rsidP="00AD5FAB">
            <w:pPr>
              <w:ind w:firstLine="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72810">
              <w:rPr>
                <w:rFonts w:ascii="Garamond" w:hAnsi="Garamond"/>
                <w:b/>
                <w:sz w:val="26"/>
                <w:szCs w:val="26"/>
              </w:rPr>
              <w:t>Activité 1</w:t>
            </w:r>
          </w:p>
        </w:tc>
        <w:tc>
          <w:tcPr>
            <w:tcW w:w="2552" w:type="dxa"/>
          </w:tcPr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color w:val="943634" w:themeColor="accent2" w:themeShade="BF"/>
                <w:sz w:val="26"/>
                <w:szCs w:val="26"/>
              </w:rPr>
            </w:pPr>
          </w:p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color w:val="943634" w:themeColor="accent2" w:themeShade="BF"/>
                <w:sz w:val="26"/>
                <w:szCs w:val="26"/>
              </w:rPr>
            </w:pPr>
          </w:p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 xml:space="preserve">Activité de </w:t>
            </w:r>
            <w:proofErr w:type="spellStart"/>
            <w:r w:rsidRPr="008A3BD8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remédiation</w:t>
            </w:r>
            <w:proofErr w:type="spellEnd"/>
            <w:r w:rsidRPr="008A3BD8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 xml:space="preserve"> sur la mesure des inégalités</w:t>
            </w:r>
          </w:p>
        </w:tc>
        <w:tc>
          <w:tcPr>
            <w:tcW w:w="3260" w:type="dxa"/>
          </w:tcPr>
          <w:p w:rsidR="00E41798" w:rsidRDefault="00E41798" w:rsidP="00AD5FAB">
            <w:pPr>
              <w:pStyle w:val="Paragraphedeliste"/>
              <w:ind w:left="317"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E41798" w:rsidRDefault="00E41798" w:rsidP="00E41798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Lecture et interprétation des déciles ;</w:t>
            </w:r>
          </w:p>
          <w:p w:rsidR="00E41798" w:rsidRPr="007865D1" w:rsidRDefault="00E41798" w:rsidP="00E41798">
            <w:pPr>
              <w:pStyle w:val="Paragraphedeliste"/>
              <w:numPr>
                <w:ilvl w:val="0"/>
                <w:numId w:val="1"/>
              </w:numPr>
              <w:ind w:left="317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Analyse des données.</w:t>
            </w:r>
          </w:p>
        </w:tc>
        <w:tc>
          <w:tcPr>
            <w:tcW w:w="3410" w:type="dxa"/>
          </w:tcPr>
          <w:p w:rsidR="00E41798" w:rsidRPr="008A3BD8" w:rsidRDefault="00E41798" w:rsidP="00E41798">
            <w:pPr>
              <w:pStyle w:val="Paragraphedeliste"/>
              <w:numPr>
                <w:ilvl w:val="0"/>
                <w:numId w:val="1"/>
              </w:numPr>
              <w:ind w:left="176" w:hanging="176"/>
              <w:jc w:val="both"/>
              <w:rPr>
                <w:rFonts w:ascii="Garamond" w:hAnsi="Garamond"/>
                <w:sz w:val="26"/>
                <w:szCs w:val="26"/>
              </w:rPr>
            </w:pPr>
            <w:r w:rsidRPr="008A3BD8">
              <w:rPr>
                <w:rFonts w:ascii="Garamond" w:hAnsi="Garamond"/>
                <w:sz w:val="26"/>
                <w:szCs w:val="26"/>
              </w:rPr>
              <w:t>Mieux maîtriser la lecture et l’analyse des inégalités à partir des déciles</w:t>
            </w:r>
            <w:r>
              <w:rPr>
                <w:rFonts w:ascii="Garamond" w:hAnsi="Garamond"/>
                <w:sz w:val="26"/>
                <w:szCs w:val="26"/>
              </w:rPr>
              <w:t> ;</w:t>
            </w:r>
          </w:p>
          <w:p w:rsidR="00E41798" w:rsidRPr="008A3BD8" w:rsidRDefault="00E41798" w:rsidP="00E41798">
            <w:pPr>
              <w:pStyle w:val="Paragraphedeliste"/>
              <w:numPr>
                <w:ilvl w:val="0"/>
                <w:numId w:val="1"/>
              </w:numPr>
              <w:ind w:left="176" w:hanging="176"/>
              <w:jc w:val="both"/>
              <w:rPr>
                <w:rFonts w:ascii="Garamond" w:hAnsi="Garamond"/>
                <w:sz w:val="26"/>
                <w:szCs w:val="26"/>
              </w:rPr>
            </w:pPr>
            <w:r w:rsidRPr="008A3BD8">
              <w:rPr>
                <w:rFonts w:ascii="Garamond" w:hAnsi="Garamond" w:cs="Times New Roman"/>
                <w:sz w:val="26"/>
                <w:szCs w:val="26"/>
              </w:rPr>
              <w:t xml:space="preserve">Savoir interpréter les écarts et rapports </w:t>
            </w:r>
            <w:proofErr w:type="spellStart"/>
            <w:r w:rsidRPr="008A3BD8">
              <w:rPr>
                <w:rFonts w:ascii="Garamond" w:hAnsi="Garamond" w:cs="Times New Roman"/>
                <w:sz w:val="26"/>
                <w:szCs w:val="26"/>
              </w:rPr>
              <w:t>interdéciles</w:t>
            </w:r>
            <w:proofErr w:type="spellEnd"/>
            <w:r>
              <w:rPr>
                <w:rFonts w:ascii="Garamond" w:hAnsi="Garamond" w:cs="Times New Roman"/>
                <w:sz w:val="26"/>
                <w:szCs w:val="26"/>
              </w:rPr>
              <w:t> ;</w:t>
            </w:r>
          </w:p>
          <w:p w:rsidR="00E41798" w:rsidRPr="008A3BD8" w:rsidRDefault="00E41798" w:rsidP="00E41798">
            <w:pPr>
              <w:pStyle w:val="Paragraphedeliste"/>
              <w:numPr>
                <w:ilvl w:val="0"/>
                <w:numId w:val="1"/>
              </w:numPr>
              <w:ind w:left="176" w:hanging="17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 w:cs="Times New Roman"/>
                <w:sz w:val="26"/>
                <w:szCs w:val="26"/>
              </w:rPr>
              <w:t>C</w:t>
            </w:r>
            <w:r w:rsidRPr="008A3BD8">
              <w:rPr>
                <w:rFonts w:ascii="Garamond" w:hAnsi="Garamond" w:cs="Times New Roman"/>
                <w:sz w:val="26"/>
                <w:szCs w:val="26"/>
              </w:rPr>
              <w:t xml:space="preserve">omparer </w:t>
            </w:r>
            <w:r>
              <w:rPr>
                <w:rFonts w:ascii="Garamond" w:hAnsi="Garamond" w:cs="Times New Roman"/>
                <w:sz w:val="26"/>
                <w:szCs w:val="26"/>
              </w:rPr>
              <w:t xml:space="preserve">les inégalités entre pays à partir de </w:t>
            </w:r>
            <w:r w:rsidRPr="008A3BD8">
              <w:rPr>
                <w:rFonts w:ascii="Garamond" w:hAnsi="Garamond" w:cs="Times New Roman"/>
                <w:sz w:val="26"/>
                <w:szCs w:val="26"/>
              </w:rPr>
              <w:t>la courbe de Lorenz</w:t>
            </w:r>
            <w:r>
              <w:rPr>
                <w:rFonts w:ascii="Garamond" w:hAnsi="Garamond" w:cs="Times New Roman"/>
                <w:sz w:val="26"/>
                <w:szCs w:val="26"/>
              </w:rPr>
              <w:t> ;</w:t>
            </w:r>
          </w:p>
          <w:p w:rsidR="00E41798" w:rsidRPr="008A3BD8" w:rsidRDefault="00E41798" w:rsidP="00E41798">
            <w:pPr>
              <w:pStyle w:val="Paragraphedeliste"/>
              <w:numPr>
                <w:ilvl w:val="0"/>
                <w:numId w:val="1"/>
              </w:numPr>
              <w:ind w:left="176" w:hanging="176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 w:cs="Times New Roman"/>
                <w:sz w:val="26"/>
                <w:szCs w:val="26"/>
              </w:rPr>
              <w:t>Analyse des inégalités de salaire entre les hommes et les femmes.</w:t>
            </w:r>
          </w:p>
          <w:p w:rsidR="00E41798" w:rsidRPr="007865D1" w:rsidRDefault="00E41798" w:rsidP="00AD5FAB">
            <w:pPr>
              <w:pStyle w:val="Paragraphedeliste"/>
              <w:ind w:left="550"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41798" w:rsidTr="00AD5FAB">
        <w:tc>
          <w:tcPr>
            <w:tcW w:w="1384" w:type="dxa"/>
            <w:shd w:val="clear" w:color="auto" w:fill="CCC0D9" w:themeFill="accent4" w:themeFillTint="66"/>
          </w:tcPr>
          <w:p w:rsidR="00E41798" w:rsidRPr="00272810" w:rsidRDefault="00E41798" w:rsidP="00AD5FAB">
            <w:pPr>
              <w:ind w:firstLine="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72810">
              <w:rPr>
                <w:rFonts w:ascii="Garamond" w:hAnsi="Garamond"/>
                <w:b/>
                <w:sz w:val="26"/>
                <w:szCs w:val="26"/>
              </w:rPr>
              <w:t xml:space="preserve">Activité 2 </w:t>
            </w:r>
          </w:p>
        </w:tc>
        <w:tc>
          <w:tcPr>
            <w:tcW w:w="2552" w:type="dxa"/>
          </w:tcPr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</w:p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S’entraîner à la mobilisation des connaissances et à la rédaction dans le cadre d’une EC1</w:t>
            </w:r>
          </w:p>
        </w:tc>
        <w:tc>
          <w:tcPr>
            <w:tcW w:w="3260" w:type="dxa"/>
          </w:tcPr>
          <w:p w:rsidR="00E41798" w:rsidRDefault="00E41798" w:rsidP="00E41798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Difficultés à réunir et organisation des connaissances nécessaire pour traiter une question d’EC1 ;</w:t>
            </w:r>
          </w:p>
          <w:p w:rsidR="00E41798" w:rsidRPr="008A3BD8" w:rsidRDefault="00E41798" w:rsidP="00E41798">
            <w:pPr>
              <w:pStyle w:val="Paragraphedeliste"/>
              <w:numPr>
                <w:ilvl w:val="0"/>
                <w:numId w:val="1"/>
              </w:numPr>
              <w:ind w:left="317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Difficultés à rédiger une réponse.</w:t>
            </w:r>
          </w:p>
        </w:tc>
        <w:tc>
          <w:tcPr>
            <w:tcW w:w="3410" w:type="dxa"/>
          </w:tcPr>
          <w:p w:rsidR="00E41798" w:rsidRPr="008A3BD8" w:rsidRDefault="00E41798" w:rsidP="00E41798">
            <w:pPr>
              <w:pStyle w:val="Paragraphedeliste"/>
              <w:numPr>
                <w:ilvl w:val="0"/>
                <w:numId w:val="2"/>
              </w:numPr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8A3BD8">
              <w:rPr>
                <w:rFonts w:ascii="Garamond" w:hAnsi="Garamond" w:cs="Times New Roman"/>
                <w:sz w:val="26"/>
                <w:szCs w:val="26"/>
              </w:rPr>
              <w:t>Être capable dans l’EC1 de restituer et mobiliser</w:t>
            </w:r>
            <w:r>
              <w:rPr>
                <w:rFonts w:ascii="Garamond" w:hAnsi="Garamond" w:cs="Times New Roman"/>
                <w:sz w:val="26"/>
                <w:szCs w:val="26"/>
              </w:rPr>
              <w:t xml:space="preserve"> (au brouillon)</w:t>
            </w:r>
            <w:r w:rsidRPr="008A3BD8">
              <w:rPr>
                <w:rFonts w:ascii="Garamond" w:hAnsi="Garamond" w:cs="Times New Roman"/>
                <w:sz w:val="26"/>
                <w:szCs w:val="26"/>
              </w:rPr>
              <w:t xml:space="preserve"> les connaissances nécessaires</w:t>
            </w:r>
            <w:r>
              <w:rPr>
                <w:rFonts w:ascii="Garamond" w:hAnsi="Garamond" w:cs="Times New Roman"/>
                <w:sz w:val="26"/>
                <w:szCs w:val="26"/>
              </w:rPr>
              <w:t> ;</w:t>
            </w:r>
          </w:p>
          <w:p w:rsidR="00E41798" w:rsidRPr="008A3BD8" w:rsidRDefault="00E41798" w:rsidP="00E41798">
            <w:pPr>
              <w:pStyle w:val="Paragraphedeliste"/>
              <w:numPr>
                <w:ilvl w:val="0"/>
                <w:numId w:val="2"/>
              </w:numPr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8A3BD8">
              <w:rPr>
                <w:rFonts w:ascii="Garamond" w:hAnsi="Garamond" w:cs="Times New Roman"/>
                <w:sz w:val="26"/>
                <w:szCs w:val="26"/>
              </w:rPr>
              <w:t>Être capable de rédiger de manière précise et claire.</w:t>
            </w:r>
          </w:p>
          <w:p w:rsidR="00E41798" w:rsidRPr="008A3BD8" w:rsidRDefault="00E41798" w:rsidP="00AD5FAB">
            <w:pPr>
              <w:pStyle w:val="Paragraphedeliste"/>
              <w:ind w:left="550"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41798" w:rsidTr="00AD5FAB">
        <w:tc>
          <w:tcPr>
            <w:tcW w:w="1384" w:type="dxa"/>
            <w:shd w:val="clear" w:color="auto" w:fill="CCC0D9" w:themeFill="accent4" w:themeFillTint="66"/>
          </w:tcPr>
          <w:p w:rsidR="00E41798" w:rsidRPr="00272810" w:rsidRDefault="00E41798" w:rsidP="00AD5FAB">
            <w:pPr>
              <w:ind w:firstLine="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72810">
              <w:rPr>
                <w:rFonts w:ascii="Garamond" w:hAnsi="Garamond"/>
                <w:b/>
                <w:sz w:val="26"/>
                <w:szCs w:val="26"/>
              </w:rPr>
              <w:lastRenderedPageBreak/>
              <w:t>Activité 3</w:t>
            </w:r>
          </w:p>
        </w:tc>
        <w:tc>
          <w:tcPr>
            <w:tcW w:w="2552" w:type="dxa"/>
          </w:tcPr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</w:p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</w:p>
          <w:p w:rsidR="00E41798" w:rsidRPr="008A3BD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  <w:r w:rsidRPr="008A3BD8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S’entraîner à la dissertation</w:t>
            </w:r>
          </w:p>
        </w:tc>
        <w:tc>
          <w:tcPr>
            <w:tcW w:w="3260" w:type="dxa"/>
          </w:tcPr>
          <w:p w:rsidR="00E41798" w:rsidRDefault="00E41798" w:rsidP="00E41798">
            <w:pPr>
              <w:pStyle w:val="Paragraphedeliste"/>
              <w:numPr>
                <w:ilvl w:val="0"/>
                <w:numId w:val="2"/>
              </w:numPr>
              <w:ind w:left="317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Crainte de traiter un sujet de dissertation,</w:t>
            </w:r>
          </w:p>
          <w:p w:rsidR="00E41798" w:rsidRDefault="00E41798" w:rsidP="00E41798">
            <w:pPr>
              <w:pStyle w:val="Paragraphedeliste"/>
              <w:numPr>
                <w:ilvl w:val="0"/>
                <w:numId w:val="2"/>
              </w:numPr>
              <w:ind w:left="317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Difficultés dans l’analyse du sujet et dans la réalisation des 1ères étapes nécessaires à l’établissement d’un plan détaillé</w:t>
            </w:r>
          </w:p>
          <w:p w:rsidR="00E41798" w:rsidRPr="00272810" w:rsidRDefault="00E41798" w:rsidP="00E41798">
            <w:pPr>
              <w:pStyle w:val="Paragraphedeliste"/>
              <w:numPr>
                <w:ilvl w:val="0"/>
                <w:numId w:val="2"/>
              </w:numPr>
              <w:ind w:left="317"/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Difficultés dans l’utilisation et l’organisation du brouillon</w:t>
            </w:r>
          </w:p>
        </w:tc>
        <w:tc>
          <w:tcPr>
            <w:tcW w:w="3410" w:type="dxa"/>
          </w:tcPr>
          <w:p w:rsidR="00E41798" w:rsidRPr="00272810" w:rsidRDefault="00E41798" w:rsidP="00E41798">
            <w:pPr>
              <w:pStyle w:val="Paragraphedeliste"/>
              <w:numPr>
                <w:ilvl w:val="0"/>
                <w:numId w:val="2"/>
              </w:numPr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272810">
              <w:rPr>
                <w:rFonts w:ascii="Garamond" w:hAnsi="Garamond" w:cs="Times New Roman"/>
                <w:sz w:val="26"/>
                <w:szCs w:val="26"/>
              </w:rPr>
              <w:t>S’entraîner à l’analyse d’un sujet de dissertation</w:t>
            </w:r>
          </w:p>
          <w:p w:rsidR="00E41798" w:rsidRPr="00272810" w:rsidRDefault="00E41798" w:rsidP="00E41798">
            <w:pPr>
              <w:pStyle w:val="Paragraphedeliste"/>
              <w:numPr>
                <w:ilvl w:val="0"/>
                <w:numId w:val="2"/>
              </w:numPr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272810">
              <w:rPr>
                <w:rFonts w:ascii="Garamond" w:hAnsi="Garamond" w:cs="Times New Roman"/>
                <w:sz w:val="26"/>
                <w:szCs w:val="26"/>
              </w:rPr>
              <w:t>Être capable de réaliser un plan de dissertation</w:t>
            </w:r>
            <w:r>
              <w:rPr>
                <w:rFonts w:ascii="Garamond" w:hAnsi="Garamond" w:cs="Times New Roman"/>
                <w:sz w:val="26"/>
                <w:szCs w:val="26"/>
              </w:rPr>
              <w:t xml:space="preserve"> au brouillon </w:t>
            </w:r>
          </w:p>
          <w:p w:rsidR="00E41798" w:rsidRDefault="00E41798" w:rsidP="00AD5FAB">
            <w:pPr>
              <w:ind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41798" w:rsidTr="00AD5FAB">
        <w:tc>
          <w:tcPr>
            <w:tcW w:w="1384" w:type="dxa"/>
            <w:shd w:val="clear" w:color="auto" w:fill="CCC0D9" w:themeFill="accent4" w:themeFillTint="66"/>
          </w:tcPr>
          <w:p w:rsidR="00E41798" w:rsidRPr="00272810" w:rsidRDefault="00E41798" w:rsidP="00AD5FAB">
            <w:pPr>
              <w:ind w:firstLine="0"/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272810">
              <w:rPr>
                <w:rFonts w:ascii="Garamond" w:hAnsi="Garamond"/>
                <w:b/>
                <w:sz w:val="26"/>
                <w:szCs w:val="26"/>
              </w:rPr>
              <w:t>Activité 4</w:t>
            </w:r>
          </w:p>
        </w:tc>
        <w:tc>
          <w:tcPr>
            <w:tcW w:w="2552" w:type="dxa"/>
          </w:tcPr>
          <w:p w:rsidR="00E41798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</w:p>
          <w:p w:rsidR="00E41798" w:rsidRPr="00272810" w:rsidRDefault="00E41798" w:rsidP="00AD5FAB">
            <w:pPr>
              <w:ind w:firstLine="0"/>
              <w:jc w:val="center"/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</w:pPr>
            <w:r w:rsidRPr="00272810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Activité d’approfo</w:t>
            </w:r>
            <w:r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ndissemen</w:t>
            </w:r>
            <w:r w:rsidRPr="00272810">
              <w:rPr>
                <w:rFonts w:ascii="Garamond" w:hAnsi="Garamond"/>
                <w:b/>
                <w:color w:val="943634" w:themeColor="accent2" w:themeShade="BF"/>
                <w:sz w:val="26"/>
                <w:szCs w:val="26"/>
              </w:rPr>
              <w:t>t sur les conceptions des classes sociales</w:t>
            </w:r>
          </w:p>
          <w:p w:rsidR="00E41798" w:rsidRDefault="00E41798" w:rsidP="00AD5FAB">
            <w:pPr>
              <w:ind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0" w:type="dxa"/>
          </w:tcPr>
          <w:p w:rsidR="00E41798" w:rsidRDefault="00E41798" w:rsidP="00AD5FAB">
            <w:pPr>
              <w:pStyle w:val="Paragraphedeliste"/>
              <w:ind w:left="317" w:firstLine="0"/>
              <w:jc w:val="both"/>
              <w:rPr>
                <w:rFonts w:ascii="Garamond" w:hAnsi="Garamond"/>
                <w:sz w:val="26"/>
                <w:szCs w:val="26"/>
              </w:rPr>
            </w:pPr>
          </w:p>
          <w:p w:rsidR="00E41798" w:rsidRPr="00272810" w:rsidRDefault="00E41798" w:rsidP="00E41798">
            <w:pPr>
              <w:pStyle w:val="Paragraphedeliste"/>
              <w:numPr>
                <w:ilvl w:val="0"/>
                <w:numId w:val="2"/>
              </w:numPr>
              <w:ind w:left="317" w:hanging="190"/>
              <w:jc w:val="both"/>
              <w:rPr>
                <w:rFonts w:ascii="Garamond" w:hAnsi="Garamond"/>
                <w:sz w:val="26"/>
                <w:szCs w:val="26"/>
              </w:rPr>
            </w:pPr>
            <w:r w:rsidRPr="00272810">
              <w:rPr>
                <w:rFonts w:ascii="Garamond" w:hAnsi="Garamond"/>
                <w:sz w:val="26"/>
                <w:szCs w:val="26"/>
              </w:rPr>
              <w:t>Besoins d’approfondir les analyses pour les élèves plus à l’aise</w:t>
            </w:r>
            <w:r>
              <w:rPr>
                <w:rFonts w:ascii="Garamond" w:hAnsi="Garamond"/>
                <w:sz w:val="26"/>
                <w:szCs w:val="26"/>
              </w:rPr>
              <w:t xml:space="preserve"> dans l’utilisation des savoir-faire et des méthodes.</w:t>
            </w:r>
          </w:p>
        </w:tc>
        <w:tc>
          <w:tcPr>
            <w:tcW w:w="3410" w:type="dxa"/>
          </w:tcPr>
          <w:p w:rsidR="00E41798" w:rsidRDefault="00E41798" w:rsidP="00AD5FAB">
            <w:pPr>
              <w:pStyle w:val="Paragraphedeliste"/>
              <w:tabs>
                <w:tab w:val="left" w:pos="5719"/>
              </w:tabs>
              <w:ind w:left="190" w:firstLine="0"/>
              <w:jc w:val="both"/>
              <w:rPr>
                <w:rFonts w:ascii="Garamond" w:hAnsi="Garamond" w:cs="Times New Roman"/>
                <w:sz w:val="26"/>
                <w:szCs w:val="26"/>
              </w:rPr>
            </w:pPr>
          </w:p>
          <w:p w:rsidR="00E41798" w:rsidRDefault="00E41798" w:rsidP="00E41798">
            <w:pPr>
              <w:pStyle w:val="Paragraphedeliste"/>
              <w:numPr>
                <w:ilvl w:val="0"/>
                <w:numId w:val="2"/>
              </w:numPr>
              <w:tabs>
                <w:tab w:val="left" w:pos="5719"/>
              </w:tabs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272810">
              <w:rPr>
                <w:rFonts w:ascii="Garamond" w:hAnsi="Garamond" w:cs="Times New Roman"/>
                <w:sz w:val="26"/>
                <w:szCs w:val="26"/>
              </w:rPr>
              <w:t>Distinguer la conception</w:t>
            </w:r>
            <w:r>
              <w:rPr>
                <w:rFonts w:ascii="Garamond" w:hAnsi="Garamond" w:cs="Times New Roman"/>
                <w:sz w:val="26"/>
                <w:szCs w:val="26"/>
              </w:rPr>
              <w:t xml:space="preserve"> des</w:t>
            </w:r>
            <w:r w:rsidRPr="00272810">
              <w:rPr>
                <w:rFonts w:ascii="Garamond" w:hAnsi="Garamond" w:cs="Times New Roman"/>
                <w:sz w:val="26"/>
                <w:szCs w:val="26"/>
              </w:rPr>
              <w:t xml:space="preserve"> classes sociales chez K. Marx avec celle de M. Weber.</w:t>
            </w:r>
          </w:p>
          <w:p w:rsidR="00E41798" w:rsidRPr="00E41798" w:rsidRDefault="00E41798" w:rsidP="00E41798">
            <w:pPr>
              <w:pStyle w:val="Paragraphedeliste"/>
              <w:numPr>
                <w:ilvl w:val="0"/>
                <w:numId w:val="2"/>
              </w:numPr>
              <w:tabs>
                <w:tab w:val="left" w:pos="5719"/>
              </w:tabs>
              <w:ind w:hanging="190"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>
              <w:rPr>
                <w:rFonts w:ascii="Garamond" w:hAnsi="Garamond" w:cs="Times New Roman"/>
                <w:sz w:val="26"/>
                <w:szCs w:val="26"/>
              </w:rPr>
              <w:t>Présenter oralement cette étude.</w:t>
            </w:r>
          </w:p>
        </w:tc>
      </w:tr>
    </w:tbl>
    <w:p w:rsidR="00982936" w:rsidRDefault="00982936"/>
    <w:p w:rsidR="00601B6D" w:rsidRDefault="00601B6D" w:rsidP="00601B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1798" w:rsidRPr="00601B6D" w:rsidRDefault="00601B6D" w:rsidP="00601B6D">
      <w:pPr>
        <w:jc w:val="right"/>
        <w:rPr>
          <w:rFonts w:ascii="Times New Roman" w:hAnsi="Times New Roman" w:cs="Times New Roman"/>
          <w:sz w:val="24"/>
          <w:szCs w:val="24"/>
        </w:rPr>
      </w:pPr>
      <w:r w:rsidRPr="00601B6D">
        <w:rPr>
          <w:rFonts w:ascii="Times New Roman" w:hAnsi="Times New Roman" w:cs="Times New Roman"/>
          <w:sz w:val="24"/>
          <w:szCs w:val="24"/>
        </w:rPr>
        <w:t>Elise Ducrot</w:t>
      </w:r>
    </w:p>
    <w:p w:rsidR="00601B6D" w:rsidRPr="00601B6D" w:rsidRDefault="00601B6D" w:rsidP="00601B6D">
      <w:pPr>
        <w:jc w:val="right"/>
        <w:rPr>
          <w:rFonts w:ascii="Times New Roman" w:hAnsi="Times New Roman" w:cs="Times New Roman"/>
          <w:sz w:val="24"/>
          <w:szCs w:val="24"/>
        </w:rPr>
      </w:pPr>
      <w:r w:rsidRPr="00601B6D">
        <w:rPr>
          <w:rFonts w:ascii="Times New Roman" w:hAnsi="Times New Roman" w:cs="Times New Roman"/>
          <w:sz w:val="24"/>
          <w:szCs w:val="24"/>
        </w:rPr>
        <w:t>Chauny</w:t>
      </w:r>
    </w:p>
    <w:sectPr w:rsidR="00601B6D" w:rsidRPr="00601B6D" w:rsidSect="00E41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A2B"/>
    <w:multiLevelType w:val="hybridMultilevel"/>
    <w:tmpl w:val="ED5EEF38"/>
    <w:lvl w:ilvl="0" w:tplc="A044FA54">
      <w:start w:val="1"/>
      <w:numFmt w:val="bullet"/>
      <w:lvlText w:val="-"/>
      <w:lvlJc w:val="left"/>
      <w:pPr>
        <w:ind w:left="5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>
    <w:nsid w:val="61F53CF3"/>
    <w:multiLevelType w:val="hybridMultilevel"/>
    <w:tmpl w:val="34B8DA60"/>
    <w:lvl w:ilvl="0" w:tplc="21A639CA">
      <w:numFmt w:val="bullet"/>
      <w:lvlText w:val="-"/>
      <w:lvlJc w:val="left"/>
      <w:pPr>
        <w:ind w:left="190" w:hanging="360"/>
      </w:pPr>
      <w:rPr>
        <w:rFonts w:ascii="Garamond" w:eastAsiaTheme="minorHAnsi" w:hAnsi="Garamond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1798"/>
    <w:rsid w:val="00601B6D"/>
    <w:rsid w:val="006858FE"/>
    <w:rsid w:val="00913292"/>
    <w:rsid w:val="00982936"/>
    <w:rsid w:val="00E4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7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17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2018-01-06T15:08:00Z</dcterms:created>
  <dcterms:modified xsi:type="dcterms:W3CDTF">2018-01-06T15:20:00Z</dcterms:modified>
</cp:coreProperties>
</file>