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EB" w:rsidRPr="00641AD4" w:rsidRDefault="0093636D" w:rsidP="00641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Fiche 13</w:t>
      </w:r>
      <w:r w:rsidR="001A19A0" w:rsidRPr="002C0D86">
        <w:rPr>
          <w:b/>
        </w:rPr>
        <w:t xml:space="preserve"> : Comment </w:t>
      </w:r>
      <w:r>
        <w:rPr>
          <w:b/>
        </w:rPr>
        <w:t>l’activit</w:t>
      </w:r>
      <w:r w:rsidR="00641AD4">
        <w:rPr>
          <w:b/>
        </w:rPr>
        <w:t>é économique est-elle financée</w:t>
      </w:r>
      <w:r w:rsidR="004D01F2">
        <w:rPr>
          <w:b/>
        </w:rPr>
        <w:t> ?</w:t>
      </w:r>
    </w:p>
    <w:p w:rsidR="00641AD4" w:rsidRDefault="00641AD4" w:rsidP="009561A5">
      <w:pPr>
        <w:spacing w:after="0" w:line="240" w:lineRule="auto"/>
      </w:pPr>
    </w:p>
    <w:p w:rsidR="004D01F2" w:rsidRPr="004D01F2" w:rsidRDefault="004D01F2" w:rsidP="004D01F2">
      <w:pPr>
        <w:spacing w:after="0" w:line="240" w:lineRule="auto"/>
        <w:rPr>
          <w:b/>
        </w:rPr>
      </w:pPr>
      <w:r w:rsidRPr="004D01F2">
        <w:rPr>
          <w:b/>
        </w:rPr>
        <w:t>OBJECTIFS DE LA FICHE :</w:t>
      </w:r>
    </w:p>
    <w:p w:rsidR="004D01F2" w:rsidRPr="004D01F2" w:rsidRDefault="004D01F2" w:rsidP="004D01F2">
      <w:pPr>
        <w:pStyle w:val="Paragraphedeliste"/>
        <w:numPr>
          <w:ilvl w:val="0"/>
          <w:numId w:val="7"/>
        </w:numPr>
        <w:spacing w:after="0" w:line="240" w:lineRule="auto"/>
        <w:rPr>
          <w:i/>
        </w:rPr>
      </w:pPr>
      <w:r w:rsidRPr="004D01F2">
        <w:rPr>
          <w:i/>
        </w:rPr>
        <w:t>Connaitre les différentes formes de financement à disposition des entreprises</w:t>
      </w:r>
    </w:p>
    <w:p w:rsidR="004D01F2" w:rsidRPr="004D01F2" w:rsidRDefault="004D01F2" w:rsidP="004D01F2">
      <w:pPr>
        <w:pStyle w:val="Paragraphedeliste"/>
        <w:numPr>
          <w:ilvl w:val="0"/>
          <w:numId w:val="7"/>
        </w:numPr>
        <w:spacing w:after="160" w:line="259" w:lineRule="auto"/>
        <w:rPr>
          <w:i/>
        </w:rPr>
      </w:pPr>
      <w:r w:rsidRPr="004D01F2">
        <w:rPr>
          <w:i/>
        </w:rPr>
        <w:t>Comparer les forme</w:t>
      </w:r>
      <w:r w:rsidR="00693585">
        <w:rPr>
          <w:i/>
        </w:rPr>
        <w:t>s de financement en les distingu</w:t>
      </w:r>
      <w:bookmarkStart w:id="0" w:name="_GoBack"/>
      <w:bookmarkEnd w:id="0"/>
      <w:r w:rsidRPr="004D01F2">
        <w:rPr>
          <w:i/>
        </w:rPr>
        <w:t>ant selon leurs avantages et inconvénients respectifs</w:t>
      </w:r>
    </w:p>
    <w:p w:rsidR="004D01F2" w:rsidRPr="004D01F2" w:rsidRDefault="004D01F2" w:rsidP="004D01F2">
      <w:pPr>
        <w:pStyle w:val="Paragraphedeliste"/>
        <w:numPr>
          <w:ilvl w:val="0"/>
          <w:numId w:val="7"/>
        </w:numPr>
        <w:spacing w:after="160" w:line="259" w:lineRule="auto"/>
        <w:rPr>
          <w:i/>
        </w:rPr>
      </w:pPr>
      <w:r w:rsidRPr="004D01F2">
        <w:rPr>
          <w:i/>
        </w:rPr>
        <w:t>Définir et illustrer le risque de crédit</w:t>
      </w:r>
    </w:p>
    <w:p w:rsidR="004D01F2" w:rsidRPr="004D01F2" w:rsidRDefault="004D01F2" w:rsidP="004D01F2">
      <w:pPr>
        <w:pStyle w:val="Paragraphedeliste"/>
        <w:spacing w:after="160" w:line="259" w:lineRule="auto"/>
      </w:pPr>
    </w:p>
    <w:p w:rsidR="00641AD4" w:rsidRPr="004D01F2" w:rsidRDefault="00641AD4" w:rsidP="004D01F2">
      <w:pPr>
        <w:pStyle w:val="Paragraphedeliste"/>
        <w:numPr>
          <w:ilvl w:val="0"/>
          <w:numId w:val="5"/>
        </w:numPr>
        <w:spacing w:after="0" w:line="240" w:lineRule="auto"/>
        <w:ind w:left="0" w:firstLine="0"/>
        <w:rPr>
          <w:b/>
          <w:u w:val="single"/>
        </w:rPr>
      </w:pPr>
      <w:r w:rsidRPr="004D01F2">
        <w:rPr>
          <w:b/>
          <w:u w:val="single"/>
        </w:rPr>
        <w:t>Questionnaire  MAISON :</w:t>
      </w:r>
      <w:r w:rsidRPr="004D01F2">
        <w:rPr>
          <w:b/>
        </w:rPr>
        <w:tab/>
      </w:r>
      <w:r w:rsidRPr="004D01F2">
        <w:rPr>
          <w:b/>
        </w:rPr>
        <w:tab/>
      </w:r>
      <w:r w:rsidRPr="004D01F2">
        <w:rPr>
          <w:b/>
        </w:rPr>
        <w:tab/>
        <w:t>A FAIRE POUR :</w:t>
      </w:r>
    </w:p>
    <w:p w:rsidR="00641AD4" w:rsidRDefault="0037544A" w:rsidP="004D01F2">
      <w:pPr>
        <w:spacing w:after="0" w:line="240" w:lineRule="auto"/>
      </w:pPr>
      <w:r>
        <w:t>Pour augmenter et améliorer leurs capacités de production, les entreprises ont besoin</w:t>
      </w:r>
      <w:r w:rsidR="00187239">
        <w:t xml:space="preserve"> d’investir. Ces investissements peuvent être financés de différentes façons</w:t>
      </w:r>
      <w:r>
        <w:t>.</w:t>
      </w:r>
    </w:p>
    <w:p w:rsidR="009F4EC9" w:rsidRDefault="009F4EC9" w:rsidP="004D01F2">
      <w:pPr>
        <w:spacing w:after="0" w:line="240" w:lineRule="auto"/>
      </w:pPr>
    </w:p>
    <w:p w:rsidR="0037544A" w:rsidRDefault="0037544A" w:rsidP="004D01F2">
      <w:pPr>
        <w:pStyle w:val="Paragraphedeliste"/>
        <w:numPr>
          <w:ilvl w:val="0"/>
          <w:numId w:val="6"/>
        </w:numPr>
        <w:spacing w:after="0" w:line="240" w:lineRule="auto"/>
        <w:ind w:left="0" w:firstLine="0"/>
      </w:pPr>
      <w:r>
        <w:t>En vous aidant des d</w:t>
      </w:r>
      <w:r w:rsidR="00187239">
        <w:t xml:space="preserve">éfinitions, </w:t>
      </w:r>
      <w:r w:rsidR="00A82BE6">
        <w:t xml:space="preserve">retrouvez les différents circuits de </w:t>
      </w:r>
      <w:r w:rsidR="00187239">
        <w:t>financement</w:t>
      </w:r>
      <w:r w:rsidR="00A82BE6">
        <w:t xml:space="preserve"> dont disposent les entreprises</w:t>
      </w:r>
    </w:p>
    <w:p w:rsidR="00187239" w:rsidRDefault="00187239" w:rsidP="004D01F2">
      <w:pPr>
        <w:spacing w:after="0" w:line="240" w:lineRule="auto"/>
        <w:rPr>
          <w:b/>
        </w:rPr>
      </w:pPr>
    </w:p>
    <w:p w:rsidR="005D17E7" w:rsidRDefault="005D17E7" w:rsidP="004D01F2">
      <w:pPr>
        <w:spacing w:after="0" w:line="240" w:lineRule="auto"/>
      </w:pPr>
      <w:r w:rsidRPr="005D17E7">
        <w:rPr>
          <w:b/>
        </w:rPr>
        <w:t>Autofinancement :</w:t>
      </w:r>
      <w:r>
        <w:t xml:space="preserve"> </w:t>
      </w:r>
      <w:r w:rsidRPr="007B2F1B">
        <w:t>Financement des investissements d'une entreprise par ses propres moyens. Ceux-ci proviennent des bénéfices mis en réserves et des dotations aux amortissements.</w:t>
      </w:r>
    </w:p>
    <w:p w:rsidR="005D17E7" w:rsidRDefault="005D17E7" w:rsidP="005D17E7">
      <w:pPr>
        <w:spacing w:after="0" w:line="240" w:lineRule="auto"/>
      </w:pPr>
      <w:r w:rsidRPr="005D17E7">
        <w:rPr>
          <w:b/>
        </w:rPr>
        <w:t>Financement interne</w:t>
      </w:r>
      <w:r>
        <w:t> : financement assuré grâce aux ressources propres de l’entreprise</w:t>
      </w:r>
      <w:r w:rsidR="00187239">
        <w:t>.</w:t>
      </w:r>
    </w:p>
    <w:p w:rsidR="005D17E7" w:rsidRDefault="005D17E7" w:rsidP="005D17E7">
      <w:pPr>
        <w:spacing w:after="0" w:line="240" w:lineRule="auto"/>
      </w:pPr>
      <w:r w:rsidRPr="005D17E7">
        <w:rPr>
          <w:b/>
        </w:rPr>
        <w:t>Financement externe :</w:t>
      </w:r>
      <w:r>
        <w:t xml:space="preserve"> financement assuré grâce à des ressources extérieures à l’entreprise</w:t>
      </w:r>
    </w:p>
    <w:p w:rsidR="005D17E7" w:rsidRDefault="005D17E7" w:rsidP="005D17E7">
      <w:pPr>
        <w:spacing w:after="0" w:line="240" w:lineRule="auto"/>
      </w:pPr>
      <w:r w:rsidRPr="005D17E7">
        <w:rPr>
          <w:b/>
        </w:rPr>
        <w:t>Financement direct :</w:t>
      </w:r>
      <w:r>
        <w:t xml:space="preserve"> </w:t>
      </w:r>
      <w:r w:rsidRPr="007B2F1B">
        <w:t xml:space="preserve">Financement par les marchés financiers en émettant </w:t>
      </w:r>
      <w:r w:rsidR="00187239">
        <w:t xml:space="preserve">des actions ou des obligations </w:t>
      </w:r>
      <w:r w:rsidR="009F4EC9">
        <w:t>(</w:t>
      </w:r>
      <w:r>
        <w:t xml:space="preserve">financement de marché ou financement </w:t>
      </w:r>
      <w:proofErr w:type="spellStart"/>
      <w:r>
        <w:t>désintermédié</w:t>
      </w:r>
      <w:proofErr w:type="spellEnd"/>
      <w:r>
        <w:t>)</w:t>
      </w:r>
    </w:p>
    <w:p w:rsidR="005D17E7" w:rsidRDefault="005D17E7" w:rsidP="005D17E7">
      <w:pPr>
        <w:spacing w:after="0" w:line="240" w:lineRule="auto"/>
      </w:pPr>
      <w:r w:rsidRPr="005D17E7">
        <w:rPr>
          <w:b/>
        </w:rPr>
        <w:t>Financement indirect :</w:t>
      </w:r>
      <w:r>
        <w:t xml:space="preserve"> </w:t>
      </w:r>
      <w:r w:rsidRPr="007B2F1B">
        <w:t>Financement par recours au crédit bancaire. </w:t>
      </w:r>
      <w:r>
        <w:t>(</w:t>
      </w:r>
      <w:proofErr w:type="gramStart"/>
      <w:r>
        <w:t>financement</w:t>
      </w:r>
      <w:proofErr w:type="gramEnd"/>
      <w:r>
        <w:t xml:space="preserve"> bancaire ou financement </w:t>
      </w:r>
      <w:proofErr w:type="spellStart"/>
      <w:r>
        <w:t>intermédié</w:t>
      </w:r>
      <w:proofErr w:type="spellEnd"/>
      <w:r>
        <w:t>)</w:t>
      </w:r>
    </w:p>
    <w:p w:rsidR="00801CFE" w:rsidRDefault="00801CFE" w:rsidP="00801CFE">
      <w:pPr>
        <w:spacing w:after="0" w:line="240" w:lineRule="auto"/>
      </w:pPr>
      <w:r>
        <w:rPr>
          <w:b/>
        </w:rPr>
        <w:t xml:space="preserve">Actions : </w:t>
      </w:r>
      <w:r w:rsidRPr="002038EB">
        <w:t>Titre de pro</w:t>
      </w:r>
      <w:r>
        <w:t>priété d’une entreprise ; elle est la contrepartie de l’apport d’une fraction du capital de l’entreprise.  Elle donne droit à une rémunération, le dividende.</w:t>
      </w:r>
    </w:p>
    <w:p w:rsidR="00801CFE" w:rsidRDefault="00801CFE" w:rsidP="00801CFE">
      <w:pPr>
        <w:spacing w:after="0" w:line="240" w:lineRule="auto"/>
      </w:pPr>
      <w:r w:rsidRPr="00801CFE">
        <w:rPr>
          <w:b/>
        </w:rPr>
        <w:t>Dividendes :</w:t>
      </w:r>
      <w:r>
        <w:t xml:space="preserve"> le dividende est le bénéfice distribué pour 1 action</w:t>
      </w:r>
    </w:p>
    <w:p w:rsidR="00801CFE" w:rsidRDefault="00801CFE" w:rsidP="00801CFE">
      <w:pPr>
        <w:spacing w:after="0" w:line="240" w:lineRule="auto"/>
      </w:pPr>
      <w:r w:rsidRPr="00801CFE">
        <w:rPr>
          <w:b/>
        </w:rPr>
        <w:t>Obligations :</w:t>
      </w:r>
      <w:r>
        <w:t xml:space="preserve"> Titre émis par une entreprise ou un Etat (bons du </w:t>
      </w:r>
      <w:r w:rsidR="007D48B5">
        <w:t>trésor)</w:t>
      </w:r>
      <w:r>
        <w:t xml:space="preserve"> qui est la contrepartie de l’argent emprunté sur les marchés financiers. Il donne droit au versement d’intérêts</w:t>
      </w:r>
    </w:p>
    <w:p w:rsidR="00801CFE" w:rsidRDefault="00801CFE" w:rsidP="005D17E7">
      <w:pPr>
        <w:spacing w:after="0" w:line="240" w:lineRule="auto"/>
      </w:pPr>
    </w:p>
    <w:p w:rsidR="009F4EC9" w:rsidRDefault="009F4EC9" w:rsidP="005D17E7">
      <w:pPr>
        <w:spacing w:after="0" w:line="240" w:lineRule="auto"/>
      </w:pPr>
    </w:p>
    <w:p w:rsidR="009F4EC9" w:rsidRDefault="00801CFE" w:rsidP="005D17E7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 wp14:anchorId="0FB546EC" wp14:editId="78EE2C8A">
            <wp:extent cx="6238875" cy="4393611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6925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DDC" w:rsidRPr="00BF1919" w:rsidRDefault="00D36B5A" w:rsidP="00A82BE6">
      <w:pPr>
        <w:pBdr>
          <w:top w:val="single" w:sz="4" w:space="1" w:color="auto"/>
        </w:pBdr>
        <w:spacing w:after="0" w:line="240" w:lineRule="auto"/>
        <w:rPr>
          <w:b/>
        </w:rPr>
      </w:pPr>
      <w:r>
        <w:rPr>
          <w:b/>
        </w:rPr>
        <w:lastRenderedPageBreak/>
        <w:t>Activité 1</w:t>
      </w:r>
      <w:r w:rsidR="00B12DDC" w:rsidRPr="00BF1919">
        <w:rPr>
          <w:b/>
        </w:rPr>
        <w:t xml:space="preserve"> : Les avantages du financement </w:t>
      </w:r>
      <w:r>
        <w:rPr>
          <w:b/>
        </w:rPr>
        <w:t xml:space="preserve">direct ou </w:t>
      </w:r>
      <w:r w:rsidR="00B12DDC" w:rsidRPr="00BF1919">
        <w:rPr>
          <w:b/>
        </w:rPr>
        <w:t>de marché</w:t>
      </w:r>
    </w:p>
    <w:p w:rsidR="00B12DDC" w:rsidRPr="004D01F2" w:rsidRDefault="00B12DDC" w:rsidP="009561A5">
      <w:pPr>
        <w:spacing w:after="0" w:line="240" w:lineRule="auto"/>
        <w:rPr>
          <w:i/>
        </w:rPr>
      </w:pPr>
      <w:r w:rsidRPr="004D01F2">
        <w:rPr>
          <w:i/>
        </w:rPr>
        <w:t>Dividende, marché primaire, marché secondaire</w:t>
      </w:r>
    </w:p>
    <w:p w:rsidR="00B12DDC" w:rsidRDefault="00B12DDC" w:rsidP="009561A5">
      <w:pPr>
        <w:spacing w:after="0" w:line="240" w:lineRule="auto"/>
      </w:pPr>
      <w:r>
        <w:t xml:space="preserve">Vidéo : </w:t>
      </w:r>
      <w:hyperlink r:id="rId8" w:history="1">
        <w:r w:rsidR="00A82BE6" w:rsidRPr="000A0217">
          <w:rPr>
            <w:rStyle w:val="Lienhypertexte"/>
          </w:rPr>
          <w:t>https://youtu.be/xcaQNIgF3R4</w:t>
        </w:r>
      </w:hyperlink>
    </w:p>
    <w:p w:rsidR="00B12DDC" w:rsidRDefault="00B12DDC" w:rsidP="009561A5">
      <w:pPr>
        <w:spacing w:after="0" w:line="240" w:lineRule="auto"/>
      </w:pPr>
    </w:p>
    <w:p w:rsidR="00B12DDC" w:rsidRDefault="00B12DDC" w:rsidP="00DD1500">
      <w:pPr>
        <w:pStyle w:val="Paragraphedeliste"/>
        <w:numPr>
          <w:ilvl w:val="0"/>
          <w:numId w:val="2"/>
        </w:numPr>
        <w:spacing w:after="0" w:line="240" w:lineRule="auto"/>
      </w:pPr>
      <w:r>
        <w:t>Caractériser les agents en besoin de financement, les agents en capacité de financement</w:t>
      </w:r>
      <w:r w:rsidR="003268FE">
        <w:t xml:space="preserve"> ? </w:t>
      </w:r>
    </w:p>
    <w:p w:rsidR="00B12DDC" w:rsidRDefault="00B12DDC" w:rsidP="00DD1500">
      <w:pPr>
        <w:pStyle w:val="Paragraphedeliste"/>
        <w:numPr>
          <w:ilvl w:val="0"/>
          <w:numId w:val="2"/>
        </w:numPr>
        <w:spacing w:after="0" w:line="240" w:lineRule="auto"/>
      </w:pPr>
      <w:r>
        <w:t>Sur quel marché se financent les entreprises ?</w:t>
      </w:r>
      <w:r w:rsidR="003268FE">
        <w:t xml:space="preserve"> </w:t>
      </w:r>
    </w:p>
    <w:p w:rsidR="003268FE" w:rsidRDefault="003268FE" w:rsidP="00DD1500">
      <w:pPr>
        <w:pStyle w:val="Paragraphedeliste"/>
        <w:numPr>
          <w:ilvl w:val="0"/>
          <w:numId w:val="2"/>
        </w:numPr>
        <w:spacing w:after="0" w:line="240" w:lineRule="auto"/>
      </w:pPr>
      <w:r>
        <w:t>Expliquer le mode de financement des entreprises.</w:t>
      </w:r>
    </w:p>
    <w:p w:rsidR="00B12DDC" w:rsidRDefault="00B12DDC" w:rsidP="00DD1500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Les entreprises doivent-elles rembourser </w:t>
      </w:r>
      <w:r w:rsidR="001F7439">
        <w:t>le prix des actions vendus ?</w:t>
      </w:r>
      <w:r w:rsidR="003268FE">
        <w:t xml:space="preserve"> Que reçoivent les agents capacité de financement ?</w:t>
      </w:r>
    </w:p>
    <w:p w:rsidR="001F7439" w:rsidRDefault="001F7439" w:rsidP="00DD1500">
      <w:pPr>
        <w:pStyle w:val="Paragraphedeliste"/>
        <w:numPr>
          <w:ilvl w:val="0"/>
          <w:numId w:val="2"/>
        </w:numPr>
        <w:spacing w:after="0" w:line="240" w:lineRule="auto"/>
      </w:pPr>
      <w:r>
        <w:t>Sur quel marché s’échangent les actions ?</w:t>
      </w:r>
      <w:r w:rsidR="003268FE">
        <w:t xml:space="preserve"> Comment est fixé le prix des actions ?</w:t>
      </w:r>
    </w:p>
    <w:p w:rsidR="001F7439" w:rsidRDefault="001F7439" w:rsidP="00DD1500">
      <w:pPr>
        <w:pStyle w:val="Paragraphedeliste"/>
        <w:numPr>
          <w:ilvl w:val="0"/>
          <w:numId w:val="2"/>
        </w:numPr>
        <w:spacing w:after="0" w:line="240" w:lineRule="auto"/>
      </w:pPr>
      <w:r>
        <w:t>Pourquoi une entreprise a obligati</w:t>
      </w:r>
      <w:r w:rsidR="00DD1500">
        <w:t xml:space="preserve">on de publier des informations </w:t>
      </w:r>
      <w:r>
        <w:t xml:space="preserve"> financières sur  la </w:t>
      </w:r>
      <w:r w:rsidR="00DD1500">
        <w:t>santé de l’entreprise ?</w:t>
      </w:r>
      <w:r w:rsidR="003268FE">
        <w:t xml:space="preserve"> A quelle hypothèse du marché de concurrence parfaite fait-on référence ?</w:t>
      </w:r>
    </w:p>
    <w:p w:rsidR="00DD1500" w:rsidRDefault="00DD1500" w:rsidP="00DD1500">
      <w:pPr>
        <w:pStyle w:val="Paragraphedeliste"/>
        <w:numPr>
          <w:ilvl w:val="0"/>
          <w:numId w:val="2"/>
        </w:numPr>
        <w:spacing w:after="0" w:line="240" w:lineRule="auto"/>
      </w:pPr>
      <w:r>
        <w:t>Quel sont les avantages de ce financement pour les entreprises ? Pour les investisseurs ?</w:t>
      </w:r>
      <w:r w:rsidR="00AC048F">
        <w:t xml:space="preserve"> reprendre les éléments de la vidéo</w:t>
      </w:r>
    </w:p>
    <w:p w:rsidR="00DD1500" w:rsidRDefault="00DD1500" w:rsidP="00DD1500">
      <w:pPr>
        <w:pStyle w:val="Paragraphedeliste"/>
        <w:numPr>
          <w:ilvl w:val="0"/>
          <w:numId w:val="2"/>
        </w:numPr>
        <w:spacing w:after="0" w:line="240" w:lineRule="auto"/>
      </w:pPr>
      <w:r>
        <w:t>Quelle est la limite des marchés financiers selon le document </w:t>
      </w:r>
      <w:r w:rsidR="001129DE">
        <w:t xml:space="preserve"> vidéo</w:t>
      </w:r>
      <w:r>
        <w:t>?</w:t>
      </w:r>
    </w:p>
    <w:p w:rsidR="00DD1500" w:rsidRDefault="00DD1500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F1919" w:rsidRDefault="00BF1919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F1919" w:rsidRDefault="00BF1919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F1919" w:rsidRDefault="00BF1919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D1500" w:rsidRDefault="00DD1500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609DF" w:rsidRDefault="000609DF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609DF" w:rsidRDefault="000609DF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609DF" w:rsidRDefault="000609DF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D1500" w:rsidRDefault="00DD1500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D1500" w:rsidRDefault="00DD1500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36B5A" w:rsidRDefault="00D36B5A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36B5A" w:rsidRDefault="00D36B5A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36B5A" w:rsidRDefault="00D36B5A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36B5A" w:rsidRDefault="00D36B5A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36B5A" w:rsidRDefault="00D36B5A" w:rsidP="00DD1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82BE6" w:rsidRDefault="00A82BE6" w:rsidP="009561A5">
      <w:pPr>
        <w:spacing w:after="0" w:line="240" w:lineRule="auto"/>
        <w:rPr>
          <w:b/>
        </w:rPr>
      </w:pPr>
    </w:p>
    <w:p w:rsidR="00956693" w:rsidRPr="001129DE" w:rsidRDefault="00956693" w:rsidP="00956693">
      <w:pPr>
        <w:spacing w:after="0" w:line="240" w:lineRule="auto"/>
        <w:rPr>
          <w:b/>
        </w:rPr>
      </w:pPr>
      <w:r>
        <w:rPr>
          <w:b/>
        </w:rPr>
        <w:t>Activité 2</w:t>
      </w:r>
      <w:r w:rsidRPr="001129DE">
        <w:rPr>
          <w:b/>
        </w:rPr>
        <w:t xml:space="preserve"> : l’autofinancement </w:t>
      </w:r>
      <w:r>
        <w:rPr>
          <w:b/>
        </w:rPr>
        <w:t xml:space="preserve">ou le financement interne </w:t>
      </w:r>
      <w:r w:rsidRPr="001129DE">
        <w:rPr>
          <w:b/>
        </w:rPr>
        <w:t>des entreprises</w:t>
      </w:r>
    </w:p>
    <w:p w:rsidR="00956693" w:rsidRDefault="00956693" w:rsidP="00956693">
      <w:pPr>
        <w:spacing w:after="0" w:line="240" w:lineRule="auto"/>
      </w:pPr>
      <w:r w:rsidRPr="001129DE">
        <w:rPr>
          <w:i/>
        </w:rPr>
        <w:t>Autofinancemen</w:t>
      </w:r>
      <w:r>
        <w:t>t</w:t>
      </w:r>
    </w:p>
    <w:p w:rsidR="00956693" w:rsidRDefault="00956693" w:rsidP="00956693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 wp14:anchorId="44409051" wp14:editId="7BED5654">
            <wp:extent cx="3905250" cy="1551326"/>
            <wp:effectExtent l="0" t="0" r="0" b="0"/>
            <wp:docPr id="2" name="Image 2" descr="http://insee.maquettes.cndp.fr/invest/pourquoi/images/schema_benefice_autofinance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ee.maquettes.cndp.fr/invest/pourquoi/images/schema_benefice_autofinancemen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497" cy="155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93" w:rsidRDefault="00F462A8" w:rsidP="00956693">
      <w:pPr>
        <w:pStyle w:val="Paragraphedeliste"/>
        <w:numPr>
          <w:ilvl w:val="0"/>
          <w:numId w:val="3"/>
        </w:numPr>
        <w:spacing w:after="0" w:line="240" w:lineRule="auto"/>
      </w:pPr>
      <w:r>
        <w:t>Rappeler le calcul du bénéfice d’une entreprise en vous rappelant de votre cours</w:t>
      </w:r>
    </w:p>
    <w:p w:rsidR="00F462A8" w:rsidRDefault="00F462A8" w:rsidP="00956693">
      <w:pPr>
        <w:pStyle w:val="Paragraphedeliste"/>
        <w:numPr>
          <w:ilvl w:val="0"/>
          <w:numId w:val="3"/>
        </w:numPr>
        <w:spacing w:after="0" w:line="240" w:lineRule="auto"/>
      </w:pPr>
      <w:r>
        <w:t>A qui revient le bénéfice. Retrouver les agents économiques.</w:t>
      </w:r>
    </w:p>
    <w:p w:rsidR="00F462A8" w:rsidRDefault="00F462A8" w:rsidP="00956693">
      <w:pPr>
        <w:pStyle w:val="Paragraphedeliste"/>
        <w:numPr>
          <w:ilvl w:val="0"/>
          <w:numId w:val="3"/>
        </w:numPr>
        <w:spacing w:after="0" w:line="240" w:lineRule="auto"/>
      </w:pPr>
      <w:r>
        <w:t>Retrouver la définition d’amortissement.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956693" w:rsidTr="004C53B1">
        <w:tc>
          <w:tcPr>
            <w:tcW w:w="10432" w:type="dxa"/>
          </w:tcPr>
          <w:p w:rsidR="00956693" w:rsidRDefault="00956693" w:rsidP="004C53B1">
            <w:pPr>
              <w:pStyle w:val="Paragraphedeliste"/>
              <w:ind w:left="0"/>
            </w:pPr>
          </w:p>
          <w:p w:rsidR="00956693" w:rsidRDefault="00956693" w:rsidP="004C53B1">
            <w:pPr>
              <w:pStyle w:val="Paragraphedeliste"/>
              <w:ind w:left="0"/>
            </w:pPr>
          </w:p>
          <w:p w:rsidR="00956693" w:rsidRDefault="00956693" w:rsidP="004C53B1">
            <w:pPr>
              <w:pStyle w:val="Paragraphedeliste"/>
              <w:ind w:left="0"/>
            </w:pPr>
          </w:p>
        </w:tc>
      </w:tr>
    </w:tbl>
    <w:p w:rsidR="00A82BE6" w:rsidRDefault="00956693" w:rsidP="009561A5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F462A8" w:rsidRDefault="00F462A8" w:rsidP="009561A5">
      <w:pPr>
        <w:spacing w:after="0" w:line="240" w:lineRule="auto"/>
      </w:pPr>
    </w:p>
    <w:p w:rsidR="00F462A8" w:rsidRPr="00F462A8" w:rsidRDefault="00F462A8" w:rsidP="009561A5">
      <w:pPr>
        <w:spacing w:after="0" w:line="240" w:lineRule="auto"/>
        <w:rPr>
          <w:b/>
        </w:rPr>
      </w:pPr>
      <w:r w:rsidRPr="00F462A8">
        <w:rPr>
          <w:b/>
        </w:rPr>
        <w:t xml:space="preserve">Activité3 : </w:t>
      </w:r>
      <w:r w:rsidR="00AC048F">
        <w:rPr>
          <w:b/>
        </w:rPr>
        <w:t>L’Evolution du mode de financement des entreprises françaises</w:t>
      </w:r>
      <w:r w:rsidRPr="00F462A8">
        <w:rPr>
          <w:b/>
        </w:rPr>
        <w:t> </w:t>
      </w:r>
    </w:p>
    <w:p w:rsidR="002601CC" w:rsidRDefault="002601CC" w:rsidP="009561A5">
      <w:pPr>
        <w:spacing w:after="0" w:line="240" w:lineRule="auto"/>
      </w:pPr>
    </w:p>
    <w:p w:rsidR="00AC048F" w:rsidRDefault="00AC048F" w:rsidP="009561A5">
      <w:pPr>
        <w:spacing w:after="0" w:line="240" w:lineRule="auto"/>
      </w:pPr>
    </w:p>
    <w:p w:rsidR="00AC048F" w:rsidRPr="00023664" w:rsidRDefault="00AC048F" w:rsidP="00D1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23664">
        <w:rPr>
          <w:b/>
          <w:sz w:val="24"/>
          <w:szCs w:val="24"/>
        </w:rPr>
        <w:lastRenderedPageBreak/>
        <w:t>Méthodologie de l’étude de document</w:t>
      </w:r>
    </w:p>
    <w:p w:rsidR="00AC048F" w:rsidRPr="00023664" w:rsidRDefault="00AC048F" w:rsidP="00D1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</w:rPr>
      </w:pPr>
      <w:r w:rsidRPr="00023664">
        <w:rPr>
          <w:b/>
          <w:i/>
        </w:rPr>
        <w:t>Epreuve 2  de l’épreuve composée</w:t>
      </w:r>
    </w:p>
    <w:p w:rsidR="00AC048F" w:rsidRDefault="00AC048F" w:rsidP="00AC048F">
      <w:r w:rsidRPr="00AC048F">
        <w:rPr>
          <w:b/>
          <w:i/>
        </w:rPr>
        <w:t>Question :</w:t>
      </w:r>
      <w:r>
        <w:t xml:space="preserve"> </w:t>
      </w:r>
      <w:r w:rsidRPr="00AC048F">
        <w:rPr>
          <w:i/>
        </w:rPr>
        <w:t>Vous présenterez et caractériserez l’évolution du financement des investissements des entreprises françaises entre 1980 et 2008</w:t>
      </w:r>
      <w:r>
        <w:t xml:space="preserve"> </w:t>
      </w:r>
    </w:p>
    <w:p w:rsidR="00AC048F" w:rsidRDefault="00D164AA" w:rsidP="00AC04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-171449</wp:posOffset>
                </wp:positionH>
                <wp:positionV relativeFrom="paragraph">
                  <wp:posOffset>1961515</wp:posOffset>
                </wp:positionV>
                <wp:extent cx="6553200" cy="27241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724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EB7DFC" id="Rectangle à coins arrondis 1" o:spid="_x0000_s1026" style="position:absolute;margin-left:-13.5pt;margin-top:154.45pt;width:516pt;height:21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" filled="f" strokecolor="#243f60 [1604]" strokeweight="2pt"/>
            </w:pict>
          </mc:Fallback>
        </mc:AlternateContent>
      </w:r>
      <w:r w:rsidR="00AC048F">
        <w:rPr>
          <w:noProof/>
          <w:lang w:eastAsia="fr-FR"/>
        </w:rPr>
        <w:drawing>
          <wp:inline distT="0" distB="0" distL="0" distR="0" wp14:anchorId="78110E42" wp14:editId="415CE340">
            <wp:extent cx="3609975" cy="1858438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6010" cy="186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4AA" w:rsidRPr="00D164AA" w:rsidRDefault="00D164AA" w:rsidP="00D164AA">
      <w:pPr>
        <w:jc w:val="center"/>
        <w:rPr>
          <w:b/>
          <w:u w:val="single"/>
        </w:rPr>
      </w:pPr>
      <w:r w:rsidRPr="00D164AA">
        <w:rPr>
          <w:b/>
          <w:u w:val="single"/>
        </w:rPr>
        <w:t>METHODOLOGIE DE L’ETUDE DE DOCUMENT</w:t>
      </w:r>
    </w:p>
    <w:p w:rsidR="00AC048F" w:rsidRPr="009025D1" w:rsidRDefault="00AC048F" w:rsidP="00AC048F">
      <w:pPr>
        <w:pStyle w:val="Paragraphedeliste"/>
        <w:numPr>
          <w:ilvl w:val="0"/>
          <w:numId w:val="8"/>
        </w:numPr>
        <w:spacing w:after="0" w:line="240" w:lineRule="auto"/>
        <w:rPr>
          <w:b/>
        </w:rPr>
      </w:pPr>
      <w:r w:rsidRPr="009025D1">
        <w:rPr>
          <w:b/>
        </w:rPr>
        <w:t>Présentation du document</w:t>
      </w:r>
    </w:p>
    <w:p w:rsidR="00AC048F" w:rsidRDefault="00AC048F" w:rsidP="00AC048F">
      <w:pPr>
        <w:pStyle w:val="Paragraphedeliste"/>
        <w:numPr>
          <w:ilvl w:val="0"/>
          <w:numId w:val="9"/>
        </w:numPr>
        <w:spacing w:after="0" w:line="240" w:lineRule="auto"/>
      </w:pPr>
      <w:r>
        <w:t>Rappeler le titre du document</w:t>
      </w:r>
    </w:p>
    <w:p w:rsidR="00AC048F" w:rsidRDefault="00AC048F" w:rsidP="00AC048F">
      <w:pPr>
        <w:pStyle w:val="Paragraphedeliste"/>
        <w:numPr>
          <w:ilvl w:val="0"/>
          <w:numId w:val="9"/>
        </w:numPr>
        <w:spacing w:after="0" w:line="240" w:lineRule="auto"/>
      </w:pPr>
      <w:r>
        <w:t>Le cadre temporel</w:t>
      </w:r>
    </w:p>
    <w:p w:rsidR="00AC048F" w:rsidRDefault="00AC048F" w:rsidP="00AC048F">
      <w:pPr>
        <w:pStyle w:val="Paragraphedeliste"/>
        <w:numPr>
          <w:ilvl w:val="0"/>
          <w:numId w:val="9"/>
        </w:numPr>
        <w:spacing w:after="0" w:line="240" w:lineRule="auto"/>
      </w:pPr>
      <w:r>
        <w:t>Le cadre spatial</w:t>
      </w:r>
    </w:p>
    <w:p w:rsidR="00AC048F" w:rsidRDefault="00AC048F" w:rsidP="00AC048F">
      <w:pPr>
        <w:pStyle w:val="Paragraphedeliste"/>
        <w:numPr>
          <w:ilvl w:val="0"/>
          <w:numId w:val="9"/>
        </w:numPr>
        <w:spacing w:after="0" w:line="240" w:lineRule="auto"/>
      </w:pPr>
      <w:r>
        <w:t>Le type de document (tableau, graphique,…)</w:t>
      </w:r>
    </w:p>
    <w:p w:rsidR="00AC048F" w:rsidRDefault="00AC048F" w:rsidP="00AC048F">
      <w:pPr>
        <w:pStyle w:val="Paragraphedeliste"/>
        <w:numPr>
          <w:ilvl w:val="0"/>
          <w:numId w:val="9"/>
        </w:numPr>
        <w:spacing w:after="0" w:line="240" w:lineRule="auto"/>
      </w:pPr>
      <w:r>
        <w:t>L’unité et/ou le calcul statistique utilisé (euros, %,…)</w:t>
      </w:r>
    </w:p>
    <w:p w:rsidR="00AC048F" w:rsidRDefault="00AC048F" w:rsidP="00AC048F">
      <w:pPr>
        <w:pStyle w:val="Paragraphedeliste"/>
        <w:numPr>
          <w:ilvl w:val="0"/>
          <w:numId w:val="9"/>
        </w:numPr>
        <w:spacing w:after="0" w:line="240" w:lineRule="auto"/>
      </w:pPr>
      <w:r>
        <w:t>La source</w:t>
      </w:r>
    </w:p>
    <w:p w:rsidR="00AC048F" w:rsidRPr="009025D1" w:rsidRDefault="00AC048F" w:rsidP="00AC048F">
      <w:pPr>
        <w:pStyle w:val="Paragraphedeliste"/>
        <w:numPr>
          <w:ilvl w:val="0"/>
          <w:numId w:val="8"/>
        </w:numPr>
        <w:spacing w:after="0" w:line="240" w:lineRule="auto"/>
        <w:rPr>
          <w:b/>
        </w:rPr>
      </w:pPr>
      <w:r w:rsidRPr="009025D1">
        <w:rPr>
          <w:b/>
        </w:rPr>
        <w:t>Répondre à la consigne</w:t>
      </w:r>
    </w:p>
    <w:p w:rsidR="00AC048F" w:rsidRDefault="00AC048F" w:rsidP="00AC048F">
      <w:pPr>
        <w:pStyle w:val="Paragraphedeliste"/>
        <w:numPr>
          <w:ilvl w:val="0"/>
          <w:numId w:val="10"/>
        </w:numPr>
        <w:spacing w:after="0" w:line="240" w:lineRule="auto"/>
      </w:pPr>
      <w:r>
        <w:t>en proposant des idées issues du document</w:t>
      </w:r>
    </w:p>
    <w:p w:rsidR="00AC048F" w:rsidRDefault="00AC048F" w:rsidP="00AC048F">
      <w:pPr>
        <w:pStyle w:val="Paragraphedeliste"/>
        <w:numPr>
          <w:ilvl w:val="0"/>
          <w:numId w:val="10"/>
        </w:numPr>
        <w:spacing w:after="0" w:line="240" w:lineRule="auto"/>
      </w:pPr>
      <w:r>
        <w:t>hiérarchiser et classer les idées de la plus importante à la moins importante</w:t>
      </w:r>
    </w:p>
    <w:p w:rsidR="00AC048F" w:rsidRDefault="00AC048F" w:rsidP="00AC048F">
      <w:pPr>
        <w:pStyle w:val="Paragraphedeliste"/>
        <w:numPr>
          <w:ilvl w:val="0"/>
          <w:numId w:val="10"/>
        </w:numPr>
        <w:spacing w:after="0" w:line="240" w:lineRule="auto"/>
      </w:pPr>
      <w:r>
        <w:t>illustrer vos idées de faits statistiques issus du document</w:t>
      </w:r>
    </w:p>
    <w:p w:rsidR="00AC048F" w:rsidRDefault="00AC048F" w:rsidP="00AC048F">
      <w:pPr>
        <w:pStyle w:val="Paragraphedeliste"/>
        <w:numPr>
          <w:ilvl w:val="0"/>
          <w:numId w:val="10"/>
        </w:numPr>
        <w:spacing w:after="0" w:line="240" w:lineRule="auto"/>
        <w:rPr>
          <w:i/>
          <w:strike/>
        </w:rPr>
      </w:pPr>
      <w:r w:rsidRPr="001F08AE">
        <w:rPr>
          <w:i/>
          <w:strike/>
        </w:rPr>
        <w:t>Il ne faut pas proposer des explications et définir les notions clefs</w:t>
      </w:r>
    </w:p>
    <w:p w:rsidR="00AC048F" w:rsidRPr="00D164AA" w:rsidRDefault="00AC048F" w:rsidP="00AC048F">
      <w:pPr>
        <w:rPr>
          <w:b/>
          <w:i/>
        </w:rPr>
      </w:pPr>
      <w:r w:rsidRPr="00D164AA">
        <w:rPr>
          <w:b/>
          <w:i/>
        </w:rPr>
        <w:t>Travail à faire : A la lecture de l’animation vidéo de la réponse</w:t>
      </w:r>
      <w:r w:rsidR="00AC64B5">
        <w:rPr>
          <w:b/>
          <w:i/>
        </w:rPr>
        <w:t xml:space="preserve"> (</w:t>
      </w:r>
      <w:hyperlink r:id="rId11" w:history="1">
        <w:r w:rsidR="00AC64B5" w:rsidRPr="000A0217">
          <w:rPr>
            <w:rStyle w:val="Lienhypertexte"/>
            <w:b/>
            <w:i/>
          </w:rPr>
          <w:t>http://dai.ly/x5bev0r</w:t>
        </w:r>
      </w:hyperlink>
      <w:proofErr w:type="gramStart"/>
      <w:r w:rsidR="00AC64B5">
        <w:rPr>
          <w:b/>
          <w:i/>
        </w:rPr>
        <w:t xml:space="preserve">) </w:t>
      </w:r>
      <w:r w:rsidRPr="00D164AA">
        <w:rPr>
          <w:b/>
          <w:i/>
        </w:rPr>
        <w:t>,</w:t>
      </w:r>
      <w:proofErr w:type="gramEnd"/>
      <w:r w:rsidRPr="00D164AA">
        <w:rPr>
          <w:b/>
          <w:i/>
        </w:rPr>
        <w:t xml:space="preserve"> retrouvez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9"/>
        <w:gridCol w:w="8237"/>
      </w:tblGrid>
      <w:tr w:rsidR="00AC048F" w:rsidTr="004C53B1">
        <w:tc>
          <w:tcPr>
            <w:tcW w:w="2235" w:type="dxa"/>
          </w:tcPr>
          <w:p w:rsidR="00AC048F" w:rsidRPr="009025D1" w:rsidRDefault="00AC048F" w:rsidP="004C53B1">
            <w:pPr>
              <w:rPr>
                <w:b/>
              </w:rPr>
            </w:pPr>
            <w:r w:rsidRPr="009025D1">
              <w:rPr>
                <w:b/>
              </w:rPr>
              <w:t>Présentation</w:t>
            </w:r>
          </w:p>
        </w:tc>
        <w:tc>
          <w:tcPr>
            <w:tcW w:w="8371" w:type="dxa"/>
          </w:tcPr>
          <w:p w:rsidR="00AC048F" w:rsidRPr="003614BE" w:rsidRDefault="003614BE" w:rsidP="004C53B1">
            <w:pPr>
              <w:rPr>
                <w:b/>
              </w:rPr>
            </w:pPr>
            <w:r w:rsidRPr="003614BE">
              <w:rPr>
                <w:b/>
              </w:rPr>
              <w:t>A COMPLETER</w:t>
            </w:r>
          </w:p>
        </w:tc>
      </w:tr>
      <w:tr w:rsidR="00AC048F" w:rsidTr="004C53B1">
        <w:tc>
          <w:tcPr>
            <w:tcW w:w="2235" w:type="dxa"/>
          </w:tcPr>
          <w:p w:rsidR="00AC048F" w:rsidRDefault="00AC048F" w:rsidP="004C53B1">
            <w:r>
              <w:t>Cadre spatial</w:t>
            </w:r>
          </w:p>
        </w:tc>
        <w:tc>
          <w:tcPr>
            <w:tcW w:w="8371" w:type="dxa"/>
          </w:tcPr>
          <w:p w:rsidR="00AC048F" w:rsidRDefault="00AC048F" w:rsidP="004C53B1"/>
        </w:tc>
      </w:tr>
      <w:tr w:rsidR="00AC048F" w:rsidTr="004C53B1">
        <w:tc>
          <w:tcPr>
            <w:tcW w:w="2235" w:type="dxa"/>
          </w:tcPr>
          <w:p w:rsidR="00AC048F" w:rsidRDefault="00AC048F" w:rsidP="004C53B1">
            <w:r>
              <w:t>Cadre temporel</w:t>
            </w:r>
          </w:p>
        </w:tc>
        <w:tc>
          <w:tcPr>
            <w:tcW w:w="8371" w:type="dxa"/>
          </w:tcPr>
          <w:p w:rsidR="00AC048F" w:rsidRDefault="00AC048F" w:rsidP="004C53B1"/>
        </w:tc>
      </w:tr>
      <w:tr w:rsidR="00AC048F" w:rsidTr="004C53B1">
        <w:tc>
          <w:tcPr>
            <w:tcW w:w="2235" w:type="dxa"/>
          </w:tcPr>
          <w:p w:rsidR="00AC048F" w:rsidRDefault="00AC048F" w:rsidP="004C53B1">
            <w:r>
              <w:t>Source</w:t>
            </w:r>
          </w:p>
        </w:tc>
        <w:tc>
          <w:tcPr>
            <w:tcW w:w="8371" w:type="dxa"/>
          </w:tcPr>
          <w:p w:rsidR="00AC048F" w:rsidRDefault="00AC048F" w:rsidP="004C53B1"/>
          <w:p w:rsidR="00AC048F" w:rsidRDefault="00AC048F" w:rsidP="004C53B1"/>
        </w:tc>
      </w:tr>
      <w:tr w:rsidR="00AC048F" w:rsidTr="004C53B1">
        <w:tc>
          <w:tcPr>
            <w:tcW w:w="2235" w:type="dxa"/>
          </w:tcPr>
          <w:p w:rsidR="00AC048F" w:rsidRDefault="00AC048F" w:rsidP="004C53B1">
            <w:r>
              <w:t>Type de document</w:t>
            </w:r>
          </w:p>
        </w:tc>
        <w:tc>
          <w:tcPr>
            <w:tcW w:w="8371" w:type="dxa"/>
          </w:tcPr>
          <w:p w:rsidR="00AC048F" w:rsidRDefault="00AC048F" w:rsidP="004C53B1"/>
          <w:p w:rsidR="00AC048F" w:rsidRDefault="00AC048F" w:rsidP="004C53B1"/>
        </w:tc>
      </w:tr>
      <w:tr w:rsidR="00AC048F" w:rsidTr="004C53B1">
        <w:tc>
          <w:tcPr>
            <w:tcW w:w="2235" w:type="dxa"/>
          </w:tcPr>
          <w:p w:rsidR="00AC048F" w:rsidRDefault="00AC048F" w:rsidP="004C53B1">
            <w:r>
              <w:t>Calcul statistique</w:t>
            </w:r>
          </w:p>
        </w:tc>
        <w:tc>
          <w:tcPr>
            <w:tcW w:w="8371" w:type="dxa"/>
          </w:tcPr>
          <w:p w:rsidR="00AC048F" w:rsidRDefault="00AC048F" w:rsidP="004C53B1"/>
          <w:p w:rsidR="00AC048F" w:rsidRDefault="00AC048F" w:rsidP="004C53B1"/>
        </w:tc>
      </w:tr>
      <w:tr w:rsidR="00AC048F" w:rsidTr="004C53B1">
        <w:tc>
          <w:tcPr>
            <w:tcW w:w="2235" w:type="dxa"/>
          </w:tcPr>
          <w:p w:rsidR="00AC048F" w:rsidRDefault="00AC048F" w:rsidP="004C53B1">
            <w:r>
              <w:t>Unité</w:t>
            </w:r>
          </w:p>
        </w:tc>
        <w:tc>
          <w:tcPr>
            <w:tcW w:w="8371" w:type="dxa"/>
          </w:tcPr>
          <w:p w:rsidR="00AC048F" w:rsidRDefault="00AC048F" w:rsidP="004C53B1"/>
        </w:tc>
      </w:tr>
      <w:tr w:rsidR="00AC048F" w:rsidTr="004C53B1">
        <w:tc>
          <w:tcPr>
            <w:tcW w:w="2235" w:type="dxa"/>
          </w:tcPr>
          <w:p w:rsidR="00AC048F" w:rsidRPr="009025D1" w:rsidRDefault="00AC048F" w:rsidP="004C53B1">
            <w:pPr>
              <w:rPr>
                <w:b/>
              </w:rPr>
            </w:pPr>
            <w:r w:rsidRPr="009025D1">
              <w:rPr>
                <w:b/>
              </w:rPr>
              <w:t>Réponse à la consigne</w:t>
            </w:r>
          </w:p>
        </w:tc>
        <w:tc>
          <w:tcPr>
            <w:tcW w:w="8371" w:type="dxa"/>
          </w:tcPr>
          <w:p w:rsidR="00AC048F" w:rsidRDefault="00AC048F" w:rsidP="004C53B1"/>
        </w:tc>
      </w:tr>
      <w:tr w:rsidR="00AC048F" w:rsidTr="004C53B1">
        <w:tc>
          <w:tcPr>
            <w:tcW w:w="2235" w:type="dxa"/>
          </w:tcPr>
          <w:p w:rsidR="00AC048F" w:rsidRDefault="00AC048F" w:rsidP="004C53B1">
            <w:r>
              <w:t>Idée 1 et illustrations chiffrées</w:t>
            </w:r>
          </w:p>
        </w:tc>
        <w:tc>
          <w:tcPr>
            <w:tcW w:w="8371" w:type="dxa"/>
          </w:tcPr>
          <w:p w:rsidR="00AC048F" w:rsidRDefault="00AC048F" w:rsidP="004C53B1"/>
          <w:p w:rsidR="00AC048F" w:rsidRDefault="00AC048F" w:rsidP="004C53B1"/>
          <w:p w:rsidR="00AC048F" w:rsidRDefault="00AC048F" w:rsidP="004C53B1"/>
        </w:tc>
      </w:tr>
      <w:tr w:rsidR="00AC048F" w:rsidTr="004C53B1">
        <w:tc>
          <w:tcPr>
            <w:tcW w:w="2235" w:type="dxa"/>
          </w:tcPr>
          <w:p w:rsidR="00AC048F" w:rsidRDefault="00AC048F" w:rsidP="004C53B1">
            <w:r>
              <w:t>Idée 2 et illustrations chiffrées</w:t>
            </w:r>
          </w:p>
        </w:tc>
        <w:tc>
          <w:tcPr>
            <w:tcW w:w="8371" w:type="dxa"/>
          </w:tcPr>
          <w:p w:rsidR="00AC048F" w:rsidRDefault="00AC048F" w:rsidP="004C53B1"/>
          <w:p w:rsidR="00AC048F" w:rsidRDefault="00AC048F" w:rsidP="004C53B1"/>
          <w:p w:rsidR="00AC048F" w:rsidRDefault="00AC048F" w:rsidP="004C53B1"/>
        </w:tc>
      </w:tr>
      <w:tr w:rsidR="00AC048F" w:rsidTr="004C53B1">
        <w:tc>
          <w:tcPr>
            <w:tcW w:w="2235" w:type="dxa"/>
          </w:tcPr>
          <w:p w:rsidR="00AC048F" w:rsidRDefault="00AC048F" w:rsidP="004C53B1">
            <w:r>
              <w:t>Idée 3 et illustrations chiffrées</w:t>
            </w:r>
          </w:p>
        </w:tc>
        <w:tc>
          <w:tcPr>
            <w:tcW w:w="8371" w:type="dxa"/>
          </w:tcPr>
          <w:p w:rsidR="00AC048F" w:rsidRDefault="00AC048F" w:rsidP="004C53B1"/>
          <w:p w:rsidR="00AC048F" w:rsidRDefault="00AC048F" w:rsidP="004C53B1"/>
        </w:tc>
      </w:tr>
    </w:tbl>
    <w:p w:rsidR="003614BE" w:rsidRDefault="003614BE" w:rsidP="00AC048F">
      <w:pPr>
        <w:spacing w:after="0" w:line="240" w:lineRule="auto"/>
        <w:rPr>
          <w:b/>
        </w:rPr>
      </w:pPr>
    </w:p>
    <w:p w:rsidR="00AC048F" w:rsidRDefault="00D164AA" w:rsidP="00AC048F">
      <w:pPr>
        <w:spacing w:after="0" w:line="240" w:lineRule="auto"/>
        <w:rPr>
          <w:b/>
        </w:rPr>
      </w:pPr>
      <w:r>
        <w:rPr>
          <w:b/>
        </w:rPr>
        <w:t>Activité 4</w:t>
      </w:r>
      <w:r w:rsidR="00AC048F" w:rsidRPr="001129DE">
        <w:rPr>
          <w:b/>
        </w:rPr>
        <w:t xml:space="preserve">: </w:t>
      </w:r>
      <w:r w:rsidR="00AC64B5">
        <w:rPr>
          <w:b/>
        </w:rPr>
        <w:t>le financement indirect par le crédit bancaire</w:t>
      </w:r>
    </w:p>
    <w:p w:rsidR="00D85F86" w:rsidRPr="001129DE" w:rsidRDefault="00D85F86" w:rsidP="00D85F86">
      <w:pPr>
        <w:spacing w:after="0" w:line="240" w:lineRule="auto"/>
        <w:rPr>
          <w:i/>
        </w:rPr>
      </w:pPr>
      <w:r w:rsidRPr="001129DE">
        <w:rPr>
          <w:i/>
        </w:rPr>
        <w:t>Risque de crédit</w:t>
      </w:r>
    </w:p>
    <w:p w:rsidR="00D85F86" w:rsidRDefault="00D85F86" w:rsidP="00AC048F">
      <w:pPr>
        <w:spacing w:after="0" w:line="240" w:lineRule="auto"/>
        <w:rPr>
          <w:b/>
        </w:rPr>
      </w:pPr>
    </w:p>
    <w:p w:rsidR="00AC64B5" w:rsidRDefault="00AC64B5" w:rsidP="00AC048F">
      <w:pPr>
        <w:spacing w:after="0" w:line="240" w:lineRule="auto"/>
      </w:pPr>
      <w:r w:rsidRPr="00AC64B5">
        <w:t xml:space="preserve">Rendez –vous sur </w:t>
      </w:r>
      <w:hyperlink r:id="rId12" w:history="1">
        <w:r w:rsidRPr="00AC64B5">
          <w:rPr>
            <w:rStyle w:val="Lienhypertexte"/>
          </w:rPr>
          <w:t>https://www.creditmutuel.fr/fr/simulations/credits.html</w:t>
        </w:r>
      </w:hyperlink>
    </w:p>
    <w:p w:rsidR="00AC64B5" w:rsidRDefault="00AC64B5" w:rsidP="00AC048F">
      <w:pPr>
        <w:spacing w:after="0" w:line="240" w:lineRule="auto"/>
      </w:pPr>
    </w:p>
    <w:p w:rsidR="00AC64B5" w:rsidRDefault="00AC64B5" w:rsidP="00AC048F">
      <w:pPr>
        <w:spacing w:after="0" w:line="240" w:lineRule="auto"/>
      </w:pPr>
      <w:r>
        <w:t xml:space="preserve">Votre entreprise projette de faire un prêt de 500 000 euros et souhaite faire un crédit sur 10 ans </w:t>
      </w:r>
      <w:proofErr w:type="gramStart"/>
      <w:r>
        <w:t>( 10X12mois</w:t>
      </w:r>
      <w:proofErr w:type="gramEnd"/>
      <w:r>
        <w:t>)</w:t>
      </w:r>
    </w:p>
    <w:p w:rsidR="00AC64B5" w:rsidRDefault="00AC64B5" w:rsidP="00320EDB">
      <w:pPr>
        <w:pStyle w:val="Paragraphedeliste"/>
        <w:numPr>
          <w:ilvl w:val="0"/>
          <w:numId w:val="11"/>
        </w:numPr>
        <w:spacing w:after="0" w:line="240" w:lineRule="auto"/>
      </w:pPr>
      <w:r>
        <w:t>Quel est le coût du crédit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1430"/>
        <w:gridCol w:w="1430"/>
      </w:tblGrid>
      <w:tr w:rsidR="00D85F86" w:rsidTr="004C53B1">
        <w:tc>
          <w:tcPr>
            <w:tcW w:w="5228" w:type="dxa"/>
          </w:tcPr>
          <w:p w:rsidR="00D85F86" w:rsidRDefault="00D85F86" w:rsidP="00AC048F">
            <w:r>
              <w:t>Les différents couts du crédit</w:t>
            </w:r>
          </w:p>
        </w:tc>
        <w:tc>
          <w:tcPr>
            <w:tcW w:w="1430" w:type="dxa"/>
          </w:tcPr>
          <w:p w:rsidR="00D85F86" w:rsidRDefault="00D85F86" w:rsidP="00AC048F">
            <w:r>
              <w:t>Montants</w:t>
            </w:r>
          </w:p>
          <w:p w:rsidR="00D85F86" w:rsidRDefault="00D85F86" w:rsidP="00AC048F">
            <w:r>
              <w:t>Intérêt à 2%</w:t>
            </w:r>
          </w:p>
        </w:tc>
        <w:tc>
          <w:tcPr>
            <w:tcW w:w="1430" w:type="dxa"/>
          </w:tcPr>
          <w:p w:rsidR="00D85F86" w:rsidRDefault="00D85F86" w:rsidP="00AC048F">
            <w:r>
              <w:t>Montants intérêt à 3%</w:t>
            </w:r>
          </w:p>
        </w:tc>
      </w:tr>
      <w:tr w:rsidR="00D85F86" w:rsidTr="004C53B1">
        <w:tc>
          <w:tcPr>
            <w:tcW w:w="5228" w:type="dxa"/>
          </w:tcPr>
          <w:p w:rsidR="00D85F86" w:rsidRDefault="00D85F86" w:rsidP="00AC048F">
            <w:r>
              <w:t>Cout total du crédit</w:t>
            </w:r>
          </w:p>
        </w:tc>
        <w:tc>
          <w:tcPr>
            <w:tcW w:w="1430" w:type="dxa"/>
          </w:tcPr>
          <w:p w:rsidR="00D85F86" w:rsidRDefault="00D85F86" w:rsidP="00AC048F"/>
        </w:tc>
        <w:tc>
          <w:tcPr>
            <w:tcW w:w="1430" w:type="dxa"/>
          </w:tcPr>
          <w:p w:rsidR="00D85F86" w:rsidRDefault="00D85F86" w:rsidP="00AC048F"/>
        </w:tc>
      </w:tr>
      <w:tr w:rsidR="00D85F86" w:rsidTr="004C53B1">
        <w:tc>
          <w:tcPr>
            <w:tcW w:w="5228" w:type="dxa"/>
          </w:tcPr>
          <w:p w:rsidR="00D85F86" w:rsidRDefault="00D85F86" w:rsidP="00D85F86">
            <w:r>
              <w:t>Remboursement du capital emprunté</w:t>
            </w:r>
          </w:p>
        </w:tc>
        <w:tc>
          <w:tcPr>
            <w:tcW w:w="1430" w:type="dxa"/>
          </w:tcPr>
          <w:p w:rsidR="00D85F86" w:rsidRDefault="00D85F86" w:rsidP="00AC048F"/>
        </w:tc>
        <w:tc>
          <w:tcPr>
            <w:tcW w:w="1430" w:type="dxa"/>
          </w:tcPr>
          <w:p w:rsidR="00D85F86" w:rsidRDefault="00D85F86" w:rsidP="00AC048F"/>
        </w:tc>
      </w:tr>
      <w:tr w:rsidR="00D85F86" w:rsidTr="004C53B1">
        <w:tc>
          <w:tcPr>
            <w:tcW w:w="5228" w:type="dxa"/>
          </w:tcPr>
          <w:p w:rsidR="00D85F86" w:rsidRDefault="00D85F86" w:rsidP="00AC048F">
            <w:r>
              <w:t>Intérêts et assurance à payer</w:t>
            </w:r>
          </w:p>
        </w:tc>
        <w:tc>
          <w:tcPr>
            <w:tcW w:w="1430" w:type="dxa"/>
          </w:tcPr>
          <w:p w:rsidR="00D85F86" w:rsidRDefault="00D85F86" w:rsidP="00AC048F"/>
        </w:tc>
        <w:tc>
          <w:tcPr>
            <w:tcW w:w="1430" w:type="dxa"/>
          </w:tcPr>
          <w:p w:rsidR="00D85F86" w:rsidRDefault="00D85F86" w:rsidP="00AC048F"/>
        </w:tc>
      </w:tr>
    </w:tbl>
    <w:p w:rsidR="00AC64B5" w:rsidRPr="00AC64B5" w:rsidRDefault="00AC64B5" w:rsidP="00AC048F">
      <w:pPr>
        <w:spacing w:after="0" w:line="240" w:lineRule="auto"/>
      </w:pPr>
    </w:p>
    <w:p w:rsidR="00AC64B5" w:rsidRPr="00320EDB" w:rsidRDefault="00D85F86" w:rsidP="00320EDB">
      <w:pPr>
        <w:pStyle w:val="Paragraphedeliste"/>
        <w:numPr>
          <w:ilvl w:val="0"/>
          <w:numId w:val="11"/>
        </w:numPr>
        <w:spacing w:after="0" w:line="240" w:lineRule="auto"/>
        <w:rPr>
          <w:b/>
        </w:rPr>
      </w:pPr>
      <w:r>
        <w:t>Que se passe-t-il lorsque le taux d’intérêt augmente de 1 point ? Mesurer en% l’évolution du cout total du crédit lorsque le taux d’intérêt passe de 2% à 3% ?</w:t>
      </w:r>
      <w:r w:rsidR="003614BE">
        <w:t xml:space="preserve"> </w:t>
      </w:r>
    </w:p>
    <w:p w:rsidR="00D85F86" w:rsidRDefault="00D85F86" w:rsidP="00AC048F">
      <w:pPr>
        <w:spacing w:after="0" w:line="240" w:lineRule="auto"/>
      </w:pPr>
    </w:p>
    <w:p w:rsidR="00D85F86" w:rsidRDefault="00D85F86" w:rsidP="00AC048F">
      <w:pPr>
        <w:spacing w:after="0" w:line="240" w:lineRule="auto"/>
        <w:rPr>
          <w:i/>
        </w:rPr>
      </w:pPr>
      <w:r>
        <w:t xml:space="preserve">Risque de crédit : </w:t>
      </w:r>
      <w:r w:rsidRPr="00D85F86">
        <w:rPr>
          <w:i/>
        </w:rPr>
        <w:t>Probabilité qu'un emprunteur ne rembourse pas son crédit à l'échéance prévue ou selon le calendrier fixé au moment de l'obtention du crédit.</w:t>
      </w:r>
    </w:p>
    <w:p w:rsidR="00D85F86" w:rsidRDefault="00D85F86" w:rsidP="00AC048F">
      <w:pPr>
        <w:spacing w:after="0" w:line="240" w:lineRule="auto"/>
        <w:rPr>
          <w:i/>
        </w:rPr>
      </w:pPr>
    </w:p>
    <w:p w:rsidR="00D85F86" w:rsidRPr="00D85F86" w:rsidRDefault="00D85F86" w:rsidP="00AC048F">
      <w:pPr>
        <w:spacing w:after="0" w:line="240" w:lineRule="auto"/>
      </w:pPr>
      <w:r>
        <w:rPr>
          <w:i/>
        </w:rPr>
        <w:t xml:space="preserve">3.  </w:t>
      </w:r>
      <w:r w:rsidRPr="00D85F86">
        <w:t xml:space="preserve">En déduire que </w:t>
      </w:r>
      <w:r w:rsidR="004C53B1">
        <w:t>le risque de crédit augmente lorsque le taux d’intérêt augmente.</w:t>
      </w:r>
    </w:p>
    <w:p w:rsidR="00AC048F" w:rsidRPr="004C53B1" w:rsidRDefault="00AC048F" w:rsidP="00AC048F">
      <w:pPr>
        <w:spacing w:after="0" w:line="240" w:lineRule="auto"/>
        <w:rPr>
          <w:b/>
        </w:rPr>
      </w:pPr>
      <w:r w:rsidRPr="004C53B1">
        <w:rPr>
          <w:b/>
        </w:rPr>
        <w:t xml:space="preserve">Document vidéo : l’évolution des taux d’intérêt de la dette publique grecque. </w:t>
      </w:r>
    </w:p>
    <w:p w:rsidR="004C53B1" w:rsidRDefault="004C53B1" w:rsidP="00AC048F">
      <w:pPr>
        <w:spacing w:after="0" w:line="240" w:lineRule="auto"/>
        <w:rPr>
          <w:rStyle w:val="Lienhypertexte"/>
        </w:rPr>
      </w:pPr>
      <w:r w:rsidRPr="004C53B1">
        <w:rPr>
          <w:rStyle w:val="Lienhypertexte"/>
        </w:rPr>
        <w:t>http://dai.ly/x5bezb2</w:t>
      </w:r>
    </w:p>
    <w:p w:rsidR="004C53B1" w:rsidRDefault="004C53B1" w:rsidP="004C53B1">
      <w:pPr>
        <w:pStyle w:val="Paragraphedeliste"/>
        <w:numPr>
          <w:ilvl w:val="0"/>
          <w:numId w:val="12"/>
        </w:numPr>
        <w:spacing w:after="0" w:line="240" w:lineRule="auto"/>
      </w:pPr>
      <w:r>
        <w:t>Comment  évoluent les taux d’intérêt des dettes publiques dans les pays européens du Sud ?</w:t>
      </w:r>
    </w:p>
    <w:p w:rsidR="004C53B1" w:rsidRDefault="004C53B1" w:rsidP="004C53B1">
      <w:pPr>
        <w:pStyle w:val="Paragraphedeliste"/>
        <w:numPr>
          <w:ilvl w:val="0"/>
          <w:numId w:val="12"/>
        </w:numPr>
        <w:spacing w:after="0" w:line="240" w:lineRule="auto"/>
      </w:pPr>
      <w:r>
        <w:t>Quelle action lance la BCE pour limiter la hausse des taux d’intérêt et limiter le risque de crédit ? Expliquer le mécanisme.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048F" w:rsidTr="004C53B1">
        <w:tc>
          <w:tcPr>
            <w:tcW w:w="10456" w:type="dxa"/>
          </w:tcPr>
          <w:p w:rsidR="00AC048F" w:rsidRDefault="00AC048F" w:rsidP="004C53B1"/>
          <w:p w:rsidR="00AC048F" w:rsidRDefault="00AC048F" w:rsidP="004C53B1"/>
          <w:p w:rsidR="004C53B1" w:rsidRDefault="004C53B1" w:rsidP="004C53B1"/>
          <w:p w:rsidR="004C53B1" w:rsidRDefault="004C53B1" w:rsidP="004C53B1"/>
          <w:p w:rsidR="004C53B1" w:rsidRDefault="004C53B1" w:rsidP="004C53B1"/>
          <w:p w:rsidR="004C53B1" w:rsidRDefault="004C53B1" w:rsidP="004C53B1"/>
          <w:p w:rsidR="004C53B1" w:rsidRDefault="004C53B1" w:rsidP="004C53B1"/>
          <w:p w:rsidR="004C53B1" w:rsidRDefault="004C53B1" w:rsidP="004C53B1"/>
          <w:p w:rsidR="004C53B1" w:rsidRDefault="004C53B1" w:rsidP="004C53B1"/>
        </w:tc>
      </w:tr>
    </w:tbl>
    <w:p w:rsidR="00AC048F" w:rsidRDefault="00AC048F" w:rsidP="00AC048F">
      <w:pPr>
        <w:spacing w:after="0" w:line="240" w:lineRule="auto"/>
      </w:pPr>
    </w:p>
    <w:p w:rsidR="00C7250A" w:rsidRDefault="00C7250A" w:rsidP="00BC41DD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C7250A" w:rsidRDefault="00C7250A" w:rsidP="00BC41DD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Activité 5 : Avez-vous compris ? L’étude de cas de la répartition des modes de financement de l’entreprise Renault en 2010</w:t>
      </w:r>
    </w:p>
    <w:p w:rsidR="00C7250A" w:rsidRPr="00C7250A" w:rsidRDefault="00C7250A" w:rsidP="00BC41DD">
      <w:pPr>
        <w:pBdr>
          <w:bottom w:val="single" w:sz="4" w:space="1" w:color="auto"/>
        </w:pBdr>
        <w:spacing w:after="0" w:line="240" w:lineRule="auto"/>
      </w:pPr>
      <w:r w:rsidRPr="00C7250A">
        <w:t xml:space="preserve">A faire sur l’ENT Léo </w:t>
      </w:r>
      <w:r>
        <w:t>dans l’appli exercices «  les différentes formes de financement »</w:t>
      </w:r>
    </w:p>
    <w:p w:rsidR="00C7250A" w:rsidRDefault="00C7250A" w:rsidP="00BC41DD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C7250A" w:rsidRDefault="00C7250A" w:rsidP="00BC41DD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7D48B5" w:rsidRDefault="007D48B5" w:rsidP="00BC41DD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 xml:space="preserve">Activité 6 : </w:t>
      </w:r>
      <w:r w:rsidRPr="007D48B5">
        <w:t>Rechercher sur le web l’</w:t>
      </w:r>
      <w:r>
        <w:t>exemple présentant d’un financement d’</w:t>
      </w:r>
      <w:r w:rsidRPr="007D48B5">
        <w:t>investissements</w:t>
      </w:r>
      <w:r>
        <w:t xml:space="preserve"> de la part d’une entreprise</w:t>
      </w:r>
      <w:r w:rsidRPr="007D48B5">
        <w:t>. Faites un copier/coller des informations les plus pertinentes sans oublier l’adresse hypertexte de la source dans le forum. Ajouter également le type de financement</w:t>
      </w:r>
      <w:r>
        <w:t xml:space="preserve"> </w:t>
      </w:r>
      <w:r>
        <w:t>vu</w:t>
      </w:r>
      <w:r w:rsidRPr="007D48B5">
        <w:t xml:space="preserve"> dans la fiche 13</w:t>
      </w:r>
      <w:r>
        <w:t xml:space="preserve"> ainsi que le nom des personnes qui composent le groupe.</w:t>
      </w:r>
    </w:p>
    <w:p w:rsidR="007D48B5" w:rsidRDefault="007D48B5" w:rsidP="00BC41DD">
      <w:pPr>
        <w:pBdr>
          <w:bottom w:val="single" w:sz="4" w:space="1" w:color="auto"/>
        </w:pBdr>
        <w:spacing w:after="0" w:line="240" w:lineRule="auto"/>
        <w:rPr>
          <w:b/>
        </w:rPr>
      </w:pPr>
    </w:p>
    <w:p w:rsidR="005E0EFC" w:rsidRPr="00C7250A" w:rsidRDefault="007D48B5" w:rsidP="00BC41DD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Activité 7</w:t>
      </w:r>
      <w:r w:rsidR="005E0EFC" w:rsidRPr="00C7250A">
        <w:rPr>
          <w:b/>
        </w:rPr>
        <w:t xml:space="preserve"> : Tester vos connaissances en 20 questions  </w:t>
      </w:r>
    </w:p>
    <w:p w:rsidR="005E0EFC" w:rsidRPr="005E0EFC" w:rsidRDefault="00A30909" w:rsidP="00BC41DD">
      <w:pPr>
        <w:pBdr>
          <w:bottom w:val="single" w:sz="4" w:space="1" w:color="auto"/>
        </w:pBdr>
        <w:spacing w:after="0" w:line="240" w:lineRule="auto"/>
      </w:pPr>
      <w:hyperlink r:id="rId13" w:history="1">
        <w:r w:rsidR="005E0EFC" w:rsidRPr="000A0217">
          <w:rPr>
            <w:rStyle w:val="Lienhypertexte"/>
          </w:rPr>
          <w:t>https://quizizz.com/join/</w:t>
        </w:r>
      </w:hyperlink>
      <w:r w:rsidR="005E0EFC">
        <w:t xml:space="preserve">   code du jeu</w:t>
      </w:r>
      <w:r w:rsidR="00FA388D" w:rsidRPr="00FA388D">
        <w:rPr>
          <w:rFonts w:ascii="Helvetica" w:hAnsi="Helvetica" w:cs="Helvetica"/>
          <w:b/>
          <w:bCs/>
          <w:color w:val="445565"/>
          <w:sz w:val="60"/>
          <w:szCs w:val="60"/>
          <w:shd w:val="clear" w:color="auto" w:fill="FFFFFF"/>
        </w:rPr>
        <w:t xml:space="preserve"> </w:t>
      </w:r>
      <w:r w:rsidR="00FA388D">
        <w:rPr>
          <w:rFonts w:ascii="Helvetica" w:hAnsi="Helvetica" w:cs="Helvetica"/>
          <w:b/>
          <w:bCs/>
          <w:color w:val="445565"/>
          <w:sz w:val="60"/>
          <w:szCs w:val="60"/>
          <w:shd w:val="clear" w:color="auto" w:fill="FFFFFF"/>
        </w:rPr>
        <w:t>996097</w:t>
      </w:r>
    </w:p>
    <w:p w:rsidR="007B2F1B" w:rsidRDefault="007B2F1B" w:rsidP="009561A5">
      <w:pPr>
        <w:spacing w:after="0" w:line="240" w:lineRule="auto"/>
      </w:pPr>
    </w:p>
    <w:p w:rsidR="007D48B5" w:rsidRPr="002038EB" w:rsidRDefault="007D48B5" w:rsidP="009561A5">
      <w:pPr>
        <w:spacing w:after="0" w:line="240" w:lineRule="auto"/>
      </w:pPr>
      <w:r w:rsidRPr="007D48B5">
        <w:rPr>
          <w:i/>
        </w:rPr>
        <w:t>Pour réviser</w:t>
      </w:r>
      <w:r>
        <w:t>, une carte mentale des avantages et limites des différents modes de financement est présent dans le forum.</w:t>
      </w:r>
    </w:p>
    <w:sectPr w:rsidR="007D48B5" w:rsidRPr="002038EB" w:rsidSect="001A19A0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09" w:rsidRDefault="00A30909" w:rsidP="0093636D">
      <w:pPr>
        <w:spacing w:after="0" w:line="240" w:lineRule="auto"/>
      </w:pPr>
      <w:r>
        <w:separator/>
      </w:r>
    </w:p>
  </w:endnote>
  <w:endnote w:type="continuationSeparator" w:id="0">
    <w:p w:rsidR="00A30909" w:rsidRDefault="00A30909" w:rsidP="0093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38453"/>
      <w:docPartObj>
        <w:docPartGallery w:val="Page Numbers (Bottom of Page)"/>
        <w:docPartUnique/>
      </w:docPartObj>
    </w:sdtPr>
    <w:sdtContent>
      <w:p w:rsidR="007D48B5" w:rsidRDefault="007D48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585">
          <w:rPr>
            <w:noProof/>
          </w:rPr>
          <w:t>4</w:t>
        </w:r>
        <w:r>
          <w:fldChar w:fldCharType="end"/>
        </w:r>
      </w:p>
    </w:sdtContent>
  </w:sdt>
  <w:p w:rsidR="007D48B5" w:rsidRDefault="007D48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09" w:rsidRDefault="00A30909" w:rsidP="0093636D">
      <w:pPr>
        <w:spacing w:after="0" w:line="240" w:lineRule="auto"/>
      </w:pPr>
      <w:r>
        <w:separator/>
      </w:r>
    </w:p>
  </w:footnote>
  <w:footnote w:type="continuationSeparator" w:id="0">
    <w:p w:rsidR="00A30909" w:rsidRDefault="00A30909" w:rsidP="0093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3B1" w:rsidRDefault="004C53B1">
    <w:pPr>
      <w:pStyle w:val="En-tte"/>
    </w:pPr>
    <w:r>
      <w:t>Fiche 13 : activités et cours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471F"/>
    <w:multiLevelType w:val="hybridMultilevel"/>
    <w:tmpl w:val="51827D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19722F"/>
    <w:multiLevelType w:val="hybridMultilevel"/>
    <w:tmpl w:val="548CD4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06C3"/>
    <w:multiLevelType w:val="hybridMultilevel"/>
    <w:tmpl w:val="516E40FC"/>
    <w:lvl w:ilvl="0" w:tplc="BA9EE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A4A7C"/>
    <w:multiLevelType w:val="hybridMultilevel"/>
    <w:tmpl w:val="99CE1DCA"/>
    <w:lvl w:ilvl="0" w:tplc="C33A3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38C1"/>
    <w:multiLevelType w:val="hybridMultilevel"/>
    <w:tmpl w:val="1A7692CC"/>
    <w:lvl w:ilvl="0" w:tplc="C33A3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A49E3"/>
    <w:multiLevelType w:val="hybridMultilevel"/>
    <w:tmpl w:val="BCC08234"/>
    <w:lvl w:ilvl="0" w:tplc="715EA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5255"/>
    <w:multiLevelType w:val="hybridMultilevel"/>
    <w:tmpl w:val="7DF496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905D19"/>
    <w:multiLevelType w:val="hybridMultilevel"/>
    <w:tmpl w:val="F1E8FE9E"/>
    <w:lvl w:ilvl="0" w:tplc="EC786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03487"/>
    <w:multiLevelType w:val="hybridMultilevel"/>
    <w:tmpl w:val="BB2883CA"/>
    <w:lvl w:ilvl="0" w:tplc="357E6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0955"/>
    <w:multiLevelType w:val="hybridMultilevel"/>
    <w:tmpl w:val="EEB41F50"/>
    <w:lvl w:ilvl="0" w:tplc="AEDCB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0741D"/>
    <w:multiLevelType w:val="hybridMultilevel"/>
    <w:tmpl w:val="3D02C530"/>
    <w:lvl w:ilvl="0" w:tplc="595A4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D02CA"/>
    <w:multiLevelType w:val="hybridMultilevel"/>
    <w:tmpl w:val="7A020F7A"/>
    <w:lvl w:ilvl="0" w:tplc="CCCC4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A0"/>
    <w:rsid w:val="000609DF"/>
    <w:rsid w:val="000B4A80"/>
    <w:rsid w:val="001129DE"/>
    <w:rsid w:val="00187239"/>
    <w:rsid w:val="001A19A0"/>
    <w:rsid w:val="001B5E58"/>
    <w:rsid w:val="001F7439"/>
    <w:rsid w:val="002038EB"/>
    <w:rsid w:val="002601CC"/>
    <w:rsid w:val="002C0D86"/>
    <w:rsid w:val="00320EDB"/>
    <w:rsid w:val="003268FE"/>
    <w:rsid w:val="003614BE"/>
    <w:rsid w:val="0037544A"/>
    <w:rsid w:val="00411E3B"/>
    <w:rsid w:val="00465838"/>
    <w:rsid w:val="0048508E"/>
    <w:rsid w:val="0049258C"/>
    <w:rsid w:val="004C53B1"/>
    <w:rsid w:val="004D01F2"/>
    <w:rsid w:val="0056743A"/>
    <w:rsid w:val="005D17E7"/>
    <w:rsid w:val="005E0EFC"/>
    <w:rsid w:val="00641AD4"/>
    <w:rsid w:val="00693585"/>
    <w:rsid w:val="007713C5"/>
    <w:rsid w:val="007B2F1B"/>
    <w:rsid w:val="007D48B5"/>
    <w:rsid w:val="00801CFE"/>
    <w:rsid w:val="0082362E"/>
    <w:rsid w:val="0093636D"/>
    <w:rsid w:val="00942B71"/>
    <w:rsid w:val="009561A5"/>
    <w:rsid w:val="00956693"/>
    <w:rsid w:val="009E395B"/>
    <w:rsid w:val="009F4EC9"/>
    <w:rsid w:val="00A30909"/>
    <w:rsid w:val="00A82BE6"/>
    <w:rsid w:val="00AC048F"/>
    <w:rsid w:val="00AC64B5"/>
    <w:rsid w:val="00AE1635"/>
    <w:rsid w:val="00B12DDC"/>
    <w:rsid w:val="00B53008"/>
    <w:rsid w:val="00BC230F"/>
    <w:rsid w:val="00BC41DD"/>
    <w:rsid w:val="00BF1919"/>
    <w:rsid w:val="00C44736"/>
    <w:rsid w:val="00C7250A"/>
    <w:rsid w:val="00D164AA"/>
    <w:rsid w:val="00D36B5A"/>
    <w:rsid w:val="00D85F86"/>
    <w:rsid w:val="00DD1500"/>
    <w:rsid w:val="00F462A8"/>
    <w:rsid w:val="00F66476"/>
    <w:rsid w:val="00FA388D"/>
    <w:rsid w:val="00F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652C3-2FBE-4563-BFF8-64723A9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8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12DD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9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B2F1B"/>
  </w:style>
  <w:style w:type="character" w:customStyle="1" w:styleId="lien">
    <w:name w:val="lien"/>
    <w:basedOn w:val="Policepardfaut"/>
    <w:rsid w:val="007B2F1B"/>
  </w:style>
  <w:style w:type="character" w:styleId="Lienhypertextesuivivisit">
    <w:name w:val="FollowedHyperlink"/>
    <w:basedOn w:val="Policepardfaut"/>
    <w:uiPriority w:val="99"/>
    <w:semiHidden/>
    <w:unhideWhenUsed/>
    <w:rsid w:val="0093636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36D"/>
  </w:style>
  <w:style w:type="paragraph" w:styleId="Pieddepage">
    <w:name w:val="footer"/>
    <w:basedOn w:val="Normal"/>
    <w:link w:val="PieddepageCar"/>
    <w:uiPriority w:val="99"/>
    <w:unhideWhenUsed/>
    <w:rsid w:val="0093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caQNIgF3R4" TargetMode="External"/><Relationship Id="rId13" Type="http://schemas.openxmlformats.org/officeDocument/2006/relationships/hyperlink" Target="https://quizizz.com/jo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reditmutuel.fr/fr/simulations/credit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i.ly/x5bev0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4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Francois MARCQ</cp:lastModifiedBy>
  <cp:revision>11</cp:revision>
  <dcterms:created xsi:type="dcterms:W3CDTF">2017-02-01T21:40:00Z</dcterms:created>
  <dcterms:modified xsi:type="dcterms:W3CDTF">2017-02-26T11:05:00Z</dcterms:modified>
</cp:coreProperties>
</file>