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678"/>
        <w:gridCol w:w="2582"/>
      </w:tblGrid>
      <w:tr w:rsidR="00E167D7" w:rsidRPr="000A4F72" w:rsidTr="007551E0">
        <w:tc>
          <w:tcPr>
            <w:tcW w:w="2518" w:type="dxa"/>
          </w:tcPr>
          <w:p w:rsidR="00E167D7" w:rsidRPr="000A4F72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Académie d'AMIEN</w:t>
            </w:r>
            <w:r w:rsidR="007E5B5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S Baccalauréat ES - Session 2014</w:t>
            </w:r>
          </w:p>
        </w:tc>
        <w:tc>
          <w:tcPr>
            <w:tcW w:w="4678" w:type="dxa"/>
          </w:tcPr>
          <w:p w:rsidR="00E167D7" w:rsidRPr="000A4F72" w:rsidRDefault="00A74B03" w:rsidP="007551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Epreuve o</w:t>
            </w:r>
            <w:r w:rsidR="00E167D7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ral</w:t>
            </w: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</w:t>
            </w:r>
            <w:r w:rsidR="00E167D7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de Sciences économiques et sociales (</w:t>
            </w:r>
            <w:r w:rsidR="00AD640E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Enseignement de spécialité</w:t>
            </w:r>
            <w:r w:rsidR="00E167D7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 </w:t>
            </w:r>
            <w:r w:rsidR="00AD640E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« </w:t>
            </w:r>
            <w:r w:rsidR="00BC52AB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ECONOMIE APPROFONDIE</w:t>
            </w:r>
            <w:r w:rsidR="00AD640E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 »</w:t>
            </w: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 : </w:t>
            </w:r>
            <w:r w:rsidR="00AD640E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coefficient 9</w:t>
            </w:r>
            <w:r w:rsidR="00E167D7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)</w:t>
            </w:r>
          </w:p>
        </w:tc>
        <w:tc>
          <w:tcPr>
            <w:tcW w:w="2582" w:type="dxa"/>
          </w:tcPr>
          <w:p w:rsidR="00E167D7" w:rsidRPr="000A4F72" w:rsidRDefault="007E5B5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N° du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sujet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: 14</w:t>
            </w:r>
            <w:r w:rsidR="00A74B03" w:rsidRPr="000A4F72">
              <w:rPr>
                <w:rFonts w:ascii="Times New Roman" w:hAnsi="Times New Roman" w:cs="Times New Roman"/>
                <w:b/>
                <w:sz w:val="22"/>
                <w:szCs w:val="22"/>
              </w:rPr>
              <w:t>c9</w:t>
            </w:r>
            <w:r w:rsidR="00E167D7" w:rsidRPr="000A4F72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BD6B25">
              <w:rPr>
                <w:rFonts w:ascii="Times New Roman" w:hAnsi="Times New Roman" w:cs="Times New Roman"/>
                <w:b/>
                <w:sz w:val="22"/>
                <w:szCs w:val="22"/>
              </w:rPr>
              <w:t>2-22-1</w:t>
            </w:r>
          </w:p>
        </w:tc>
      </w:tr>
      <w:tr w:rsidR="00E167D7" w:rsidRPr="000A4F72" w:rsidTr="007551E0">
        <w:tc>
          <w:tcPr>
            <w:tcW w:w="2518" w:type="dxa"/>
          </w:tcPr>
          <w:p w:rsidR="00E167D7" w:rsidRPr="000A4F72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Durée de la préparation : 30 minutes</w:t>
            </w:r>
          </w:p>
        </w:tc>
        <w:tc>
          <w:tcPr>
            <w:tcW w:w="4678" w:type="dxa"/>
          </w:tcPr>
          <w:p w:rsidR="00E167D7" w:rsidRPr="000A4F72" w:rsidRDefault="00E167D7" w:rsidP="007551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Le candidat s’appuiera sur les </w:t>
            </w:r>
            <w:r w:rsidR="00A74B03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2 </w:t>
            </w: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documents pour répondre à la question principale.</w:t>
            </w:r>
          </w:p>
          <w:p w:rsidR="00E167D7" w:rsidRPr="000A4F72" w:rsidRDefault="00E167D7" w:rsidP="007551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Les questions complémentaires 2 et 3 porteront sur </w:t>
            </w:r>
            <w:r w:rsidR="00AD640E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l’enseignement de spécialité</w:t>
            </w:r>
          </w:p>
        </w:tc>
        <w:tc>
          <w:tcPr>
            <w:tcW w:w="2582" w:type="dxa"/>
          </w:tcPr>
          <w:p w:rsidR="00E167D7" w:rsidRPr="000A4F72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proofErr w:type="spellStart"/>
            <w:r w:rsidRPr="000A4F72">
              <w:rPr>
                <w:rFonts w:ascii="Times New Roman" w:hAnsi="Times New Roman" w:cs="Times New Roman"/>
                <w:sz w:val="22"/>
                <w:szCs w:val="22"/>
              </w:rPr>
              <w:t>Durée</w:t>
            </w:r>
            <w:proofErr w:type="spellEnd"/>
            <w:r w:rsidRPr="000A4F72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0A4F72">
              <w:rPr>
                <w:rFonts w:ascii="Times New Roman" w:hAnsi="Times New Roman" w:cs="Times New Roman"/>
                <w:sz w:val="22"/>
                <w:szCs w:val="22"/>
              </w:rPr>
              <w:t>l'interrogation</w:t>
            </w:r>
            <w:proofErr w:type="spellEnd"/>
            <w:r w:rsidRPr="000A4F72">
              <w:rPr>
                <w:rFonts w:ascii="Times New Roman" w:hAnsi="Times New Roman" w:cs="Times New Roman"/>
                <w:sz w:val="22"/>
                <w:szCs w:val="22"/>
              </w:rPr>
              <w:t xml:space="preserve"> : 20 minutes</w:t>
            </w:r>
          </w:p>
        </w:tc>
      </w:tr>
      <w:tr w:rsidR="00E167D7" w:rsidRPr="00C53A80" w:rsidTr="007551E0">
        <w:tc>
          <w:tcPr>
            <w:tcW w:w="9778" w:type="dxa"/>
            <w:gridSpan w:val="3"/>
          </w:tcPr>
          <w:p w:rsidR="00E167D7" w:rsidRPr="00754708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Thème de la question principale :</w:t>
            </w:r>
            <w:r w:rsidR="00754708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L</w:t>
            </w:r>
            <w:r w:rsidR="00BB710E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a conflictualité so</w:t>
            </w:r>
            <w:r w:rsidR="00BD6B25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ciale : pathologie</w:t>
            </w:r>
            <w:r w:rsidR="00BB710E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, facteur de cohésion ou moteur du changement social.</w:t>
            </w:r>
          </w:p>
        </w:tc>
      </w:tr>
      <w:tr w:rsidR="00E167D7" w:rsidRPr="00C53A80" w:rsidTr="007551E0">
        <w:tc>
          <w:tcPr>
            <w:tcW w:w="9778" w:type="dxa"/>
            <w:gridSpan w:val="3"/>
          </w:tcPr>
          <w:p w:rsidR="00E167D7" w:rsidRPr="000A4F72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 principale (sur 10 points) :</w:t>
            </w:r>
            <w:r w:rsidR="00161239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En quoi les conflits sociaux contribuent-ils à la cohésion sociale ?</w:t>
            </w:r>
          </w:p>
        </w:tc>
      </w:tr>
      <w:tr w:rsidR="00E167D7" w:rsidRPr="000A4F72" w:rsidTr="007551E0">
        <w:tc>
          <w:tcPr>
            <w:tcW w:w="9778" w:type="dxa"/>
            <w:gridSpan w:val="3"/>
          </w:tcPr>
          <w:p w:rsidR="00E167D7" w:rsidRPr="000A4F72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Questions complémentaires (sur 10 points) :</w:t>
            </w:r>
          </w:p>
        </w:tc>
      </w:tr>
      <w:tr w:rsidR="00E167D7" w:rsidRPr="00BD6B25" w:rsidTr="007551E0">
        <w:tc>
          <w:tcPr>
            <w:tcW w:w="9778" w:type="dxa"/>
            <w:gridSpan w:val="3"/>
          </w:tcPr>
          <w:p w:rsidR="00E167D7" w:rsidRPr="000A4F72" w:rsidRDefault="0088288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1</w:t>
            </w:r>
            <w:r w:rsidR="00E167D7" w:rsidRPr="000A4F7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) </w:t>
            </w:r>
            <w:r w:rsidR="009C000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Donnez la signification des nombres </w:t>
            </w:r>
            <w:r w:rsidR="009C000D" w:rsidRPr="009C000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en gras</w:t>
            </w:r>
            <w:r w:rsidR="00BD6B25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(document 2</w:t>
            </w:r>
            <w:r w:rsidR="009C000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).</w:t>
            </w:r>
            <w:r w:rsidR="00BD6B25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(4 points)</w:t>
            </w:r>
          </w:p>
        </w:tc>
      </w:tr>
      <w:tr w:rsidR="00E167D7" w:rsidRPr="00BD6B25" w:rsidTr="007551E0">
        <w:tc>
          <w:tcPr>
            <w:tcW w:w="9778" w:type="dxa"/>
            <w:gridSpan w:val="3"/>
          </w:tcPr>
          <w:p w:rsidR="00D24E54" w:rsidRPr="000A4F72" w:rsidRDefault="0088288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2</w:t>
            </w:r>
            <w:r w:rsidR="00E167D7" w:rsidRPr="000A4F7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) </w:t>
            </w:r>
            <w:r w:rsidR="00D24E54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Pourquoi faut-il réformer le système de retraite par répartition ?</w:t>
            </w:r>
            <w:r w:rsidR="00BD6B25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(3 points)</w:t>
            </w:r>
          </w:p>
        </w:tc>
      </w:tr>
      <w:tr w:rsidR="00E167D7" w:rsidRPr="00BD6B25" w:rsidTr="007551E0">
        <w:tc>
          <w:tcPr>
            <w:tcW w:w="9778" w:type="dxa"/>
            <w:gridSpan w:val="3"/>
          </w:tcPr>
          <w:p w:rsidR="00E167D7" w:rsidRPr="000A4F72" w:rsidRDefault="0088288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3</w:t>
            </w:r>
            <w:r w:rsidR="00E167D7" w:rsidRPr="000A4F7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  <w:r w:rsidR="00D24E54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 Quels sont les objectifs de la politique de la concurrence ?</w:t>
            </w:r>
            <w:r w:rsidR="00BD6B25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(3 points)</w:t>
            </w:r>
          </w:p>
        </w:tc>
      </w:tr>
    </w:tbl>
    <w:p w:rsidR="007551E0" w:rsidRPr="000A4F72" w:rsidRDefault="007551E0">
      <w:pPr>
        <w:rPr>
          <w:rFonts w:ascii="Times New Roman" w:hAnsi="Times New Roman" w:cs="Times New Roman"/>
          <w:sz w:val="22"/>
          <w:szCs w:val="22"/>
          <w:lang w:val="fr-FR"/>
        </w:rPr>
      </w:pPr>
    </w:p>
    <w:p w:rsidR="007551E0" w:rsidRDefault="00A74B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  <w:r w:rsidRPr="000A4F72">
        <w:rPr>
          <w:rFonts w:ascii="Times New Roman" w:hAnsi="Times New Roman" w:cs="Times New Roman"/>
          <w:color w:val="000000"/>
          <w:sz w:val="22"/>
          <w:szCs w:val="22"/>
          <w:lang w:val="fr-FR"/>
        </w:rPr>
        <w:t>DOCUMENT 1</w:t>
      </w:r>
    </w:p>
    <w:p w:rsidR="00F778D2" w:rsidRPr="000A4F72" w:rsidRDefault="00F778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</w:p>
    <w:p w:rsidR="00F778D2" w:rsidRDefault="00F778D2" w:rsidP="00BD6B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jc w:val="both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Nous avons vu qu’un conflit , à l’intérieur d’un groupe , peut contribuer à créer son unité , ou à ramener l’unité et la cohésion lorsque celles-ci ont été menacées par des sentiments hostiles et opposés parmi ses membres […] Les conflits sociaux internes , qui concernent des valeurs et des intérêts qui ne sont pas en contradiction avec les principes fondamentaux sur lesquels sont fondés les rapports [ entre individus et groupes sociaux ] ont un effet positif sur la structure sociale. De tels conflits rendent possibles une rectification des normes et des rapports de force à l’intérieur des </w:t>
      </w:r>
      <w:proofErr w:type="gramStart"/>
      <w:r>
        <w:rPr>
          <w:rFonts w:ascii="Times New Roman" w:hAnsi="Times New Roman"/>
          <w:color w:val="000000"/>
          <w:sz w:val="22"/>
          <w:szCs w:val="22"/>
          <w:lang w:val="fr-FR"/>
        </w:rPr>
        <w:t>groupes ,</w:t>
      </w:r>
      <w:proofErr w:type="gramEnd"/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 conformément aux besoins ressentis par les individus qui en font partie et les sous-groupes.</w:t>
      </w:r>
    </w:p>
    <w:p w:rsidR="00F778D2" w:rsidRDefault="00F778D2" w:rsidP="00F778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</w:p>
    <w:p w:rsidR="00F778D2" w:rsidRDefault="00F778D2" w:rsidP="00F778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Source : D’après les fonctions du conflit </w:t>
      </w:r>
      <w:proofErr w:type="gramStart"/>
      <w:r>
        <w:rPr>
          <w:rFonts w:ascii="Times New Roman" w:hAnsi="Times New Roman"/>
          <w:color w:val="000000"/>
          <w:sz w:val="22"/>
          <w:szCs w:val="22"/>
          <w:lang w:val="fr-FR"/>
        </w:rPr>
        <w:t>social ,</w:t>
      </w:r>
      <w:proofErr w:type="gramEnd"/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 COSER Lewis A. , 1956.</w:t>
      </w:r>
    </w:p>
    <w:p w:rsidR="00A74B03" w:rsidRPr="000A4F72" w:rsidRDefault="00A74B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</w:p>
    <w:p w:rsidR="00A74B03" w:rsidRDefault="00A74B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  <w:r w:rsidRPr="000A4F72">
        <w:rPr>
          <w:rFonts w:ascii="Times New Roman" w:hAnsi="Times New Roman" w:cs="Times New Roman"/>
          <w:color w:val="000000"/>
          <w:sz w:val="22"/>
          <w:szCs w:val="22"/>
          <w:lang w:val="fr-FR"/>
        </w:rPr>
        <w:t>DOCUMENT 2</w:t>
      </w:r>
    </w:p>
    <w:p w:rsidR="00342066" w:rsidRDefault="00342066" w:rsidP="003420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u w:val="single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u w:val="single"/>
          <w:lang w:val="fr-FR"/>
        </w:rPr>
        <w:t xml:space="preserve">Sentiment d’appartenance à la classe ouvrière et taux de syndicalisation en </w:t>
      </w:r>
      <w:proofErr w:type="gramStart"/>
      <w:r>
        <w:rPr>
          <w:rFonts w:ascii="Times New Roman" w:hAnsi="Times New Roman"/>
          <w:color w:val="000000"/>
          <w:sz w:val="22"/>
          <w:szCs w:val="22"/>
          <w:u w:val="single"/>
          <w:lang w:val="fr-FR"/>
        </w:rPr>
        <w:t>France ,</w:t>
      </w:r>
      <w:proofErr w:type="gramEnd"/>
      <w:r>
        <w:rPr>
          <w:rFonts w:ascii="Times New Roman" w:hAnsi="Times New Roman"/>
          <w:color w:val="000000"/>
          <w:sz w:val="22"/>
          <w:szCs w:val="22"/>
          <w:u w:val="single"/>
          <w:lang w:val="fr-FR"/>
        </w:rPr>
        <w:t xml:space="preserve"> de 1985 à 2010.</w:t>
      </w:r>
    </w:p>
    <w:p w:rsidR="00342066" w:rsidRDefault="00342066" w:rsidP="003420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1955"/>
        <w:gridCol w:w="1956"/>
        <w:gridCol w:w="1956"/>
        <w:gridCol w:w="1956"/>
      </w:tblGrid>
      <w:tr w:rsidR="00342066" w:rsidTr="00342066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66" w:rsidRDefault="00342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66" w:rsidRDefault="00342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1985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66" w:rsidRDefault="00342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1994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66" w:rsidRDefault="00342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2001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66" w:rsidRDefault="00342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  2010</w:t>
            </w:r>
          </w:p>
        </w:tc>
      </w:tr>
      <w:tr w:rsidR="00342066" w:rsidTr="00342066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66" w:rsidRDefault="00342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Parmi les réponses « oui » à la question :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  Avez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-vous le sentiment d’appartenir à une classe sociale ? , proportion des réponses « la classe ouvrière, les ouvriers » [en %]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66" w:rsidRDefault="00342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</w:p>
          <w:p w:rsidR="00342066" w:rsidRDefault="00342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</w:p>
          <w:p w:rsidR="00342066" w:rsidRDefault="00342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</w:p>
          <w:p w:rsidR="00342066" w:rsidRDefault="00342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</w:p>
          <w:p w:rsidR="00342066" w:rsidRDefault="00342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 29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66" w:rsidRDefault="00342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</w:p>
          <w:p w:rsidR="00342066" w:rsidRDefault="00342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</w:p>
          <w:p w:rsidR="00342066" w:rsidRDefault="00342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</w:p>
          <w:p w:rsidR="00342066" w:rsidRDefault="00342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</w:p>
          <w:p w:rsidR="00342066" w:rsidRDefault="00342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 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66" w:rsidRDefault="00342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</w:p>
          <w:p w:rsidR="00342066" w:rsidRDefault="00342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</w:p>
          <w:p w:rsidR="00342066" w:rsidRDefault="00342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</w:p>
          <w:p w:rsidR="00342066" w:rsidRDefault="00342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</w:p>
          <w:p w:rsidR="00342066" w:rsidRDefault="00342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 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66" w:rsidRDefault="00342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</w:p>
          <w:p w:rsidR="00342066" w:rsidRDefault="00342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</w:p>
          <w:p w:rsidR="00342066" w:rsidRDefault="00342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</w:p>
          <w:p w:rsidR="00342066" w:rsidRDefault="00342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</w:p>
          <w:p w:rsidR="00342066" w:rsidRDefault="00342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 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  <w:t>9</w:t>
            </w:r>
          </w:p>
        </w:tc>
      </w:tr>
      <w:tr w:rsidR="00342066" w:rsidTr="00342066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66" w:rsidRDefault="00342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Taux de syndicalisation</w:t>
            </w:r>
          </w:p>
          <w:p w:rsidR="00342066" w:rsidRDefault="00342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( en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%)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66" w:rsidRDefault="00342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</w:p>
          <w:p w:rsidR="00342066" w:rsidRDefault="00342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 13.6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66" w:rsidRDefault="00342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</w:p>
          <w:p w:rsidR="00342066" w:rsidRDefault="00342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   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66" w:rsidRDefault="00342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</w:p>
          <w:p w:rsidR="00342066" w:rsidRDefault="00342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           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66" w:rsidRDefault="00342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</w:p>
          <w:p w:rsidR="00342066" w:rsidRDefault="003420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  <w:t xml:space="preserve">           7.6</w:t>
            </w:r>
          </w:p>
        </w:tc>
      </w:tr>
    </w:tbl>
    <w:p w:rsidR="00342066" w:rsidRDefault="00342066" w:rsidP="003420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</w:p>
    <w:p w:rsidR="00342066" w:rsidRDefault="00342066" w:rsidP="003420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>Champ : t</w:t>
      </w:r>
      <w:r w:rsidR="00C53A80">
        <w:rPr>
          <w:rFonts w:ascii="Times New Roman" w:hAnsi="Times New Roman"/>
          <w:color w:val="000000"/>
          <w:sz w:val="22"/>
          <w:szCs w:val="22"/>
          <w:lang w:val="fr-FR"/>
        </w:rPr>
        <w:t>outes entreprises jusqu’en 1996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>, hors entreprises publiques du transport après 1996.</w:t>
      </w:r>
    </w:p>
    <w:p w:rsidR="003C0B12" w:rsidRDefault="003C0B12" w:rsidP="003420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>Sources : TNS-Sofres et OCDE.</w:t>
      </w:r>
    </w:p>
    <w:sectPr w:rsidR="003C0B12" w:rsidSect="009F45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D77" w:rsidRDefault="00754D77" w:rsidP="000A4F72">
      <w:r>
        <w:separator/>
      </w:r>
    </w:p>
  </w:endnote>
  <w:endnote w:type="continuationSeparator" w:id="1">
    <w:p w:rsidR="00754D77" w:rsidRDefault="00754D77" w:rsidP="000A4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72" w:rsidRDefault="000A4F7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72" w:rsidRPr="009C711D" w:rsidRDefault="000A4F72" w:rsidP="000A4F72">
    <w:pPr>
      <w:pStyle w:val="Pieddepage"/>
      <w:jc w:val="center"/>
      <w:rPr>
        <w:rFonts w:ascii="Arial" w:hAnsi="Arial"/>
        <w:sz w:val="20"/>
        <w:lang w:val="fr-FR"/>
      </w:rPr>
    </w:pPr>
    <w:r w:rsidRPr="009C711D">
      <w:rPr>
        <w:rFonts w:ascii="Arial" w:hAnsi="Arial"/>
        <w:sz w:val="20"/>
        <w:lang w:val="fr-FR"/>
      </w:rPr>
      <w:t>N'écrivez pas sur ce sujet, que vous devrez rendre en fin d'interrogation</w:t>
    </w:r>
  </w:p>
  <w:p w:rsidR="000A4F72" w:rsidRPr="009C711D" w:rsidRDefault="000A4F72" w:rsidP="000A4F72">
    <w:pPr>
      <w:pStyle w:val="Pieddepage"/>
      <w:rPr>
        <w:sz w:val="20"/>
        <w:lang w:val="fr-FR"/>
      </w:rPr>
    </w:pPr>
  </w:p>
  <w:p w:rsidR="000A4F72" w:rsidRPr="000A4F72" w:rsidRDefault="000A4F72">
    <w:pPr>
      <w:pStyle w:val="Pieddepage"/>
      <w:rPr>
        <w:lang w:val="fr-F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72" w:rsidRDefault="000A4F7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D77" w:rsidRDefault="00754D77" w:rsidP="000A4F72">
      <w:r>
        <w:separator/>
      </w:r>
    </w:p>
  </w:footnote>
  <w:footnote w:type="continuationSeparator" w:id="1">
    <w:p w:rsidR="00754D77" w:rsidRDefault="00754D77" w:rsidP="000A4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72" w:rsidRDefault="000A4F7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72" w:rsidRDefault="000A4F7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72" w:rsidRDefault="000A4F7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000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7D7"/>
    <w:rsid w:val="000A4F72"/>
    <w:rsid w:val="00110570"/>
    <w:rsid w:val="00161239"/>
    <w:rsid w:val="002B1AD5"/>
    <w:rsid w:val="002E322F"/>
    <w:rsid w:val="00342066"/>
    <w:rsid w:val="00375FBE"/>
    <w:rsid w:val="003C0B12"/>
    <w:rsid w:val="005B1DB3"/>
    <w:rsid w:val="005D57CF"/>
    <w:rsid w:val="00754708"/>
    <w:rsid w:val="00754D77"/>
    <w:rsid w:val="007551E0"/>
    <w:rsid w:val="007E5B5D"/>
    <w:rsid w:val="00882887"/>
    <w:rsid w:val="009C000D"/>
    <w:rsid w:val="009E1066"/>
    <w:rsid w:val="009F453D"/>
    <w:rsid w:val="00A74B03"/>
    <w:rsid w:val="00A76E9C"/>
    <w:rsid w:val="00A974E5"/>
    <w:rsid w:val="00AD640E"/>
    <w:rsid w:val="00B01D36"/>
    <w:rsid w:val="00B45E4F"/>
    <w:rsid w:val="00BB710E"/>
    <w:rsid w:val="00BC52AB"/>
    <w:rsid w:val="00BD6B25"/>
    <w:rsid w:val="00C53A80"/>
    <w:rsid w:val="00CE557D"/>
    <w:rsid w:val="00D24E54"/>
    <w:rsid w:val="00E167D7"/>
    <w:rsid w:val="00E768D4"/>
    <w:rsid w:val="00F778D2"/>
    <w:rsid w:val="00F9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53D"/>
    <w:pPr>
      <w:widowControl w:val="0"/>
      <w:suppressAutoHyphens/>
    </w:pPr>
    <w:rPr>
      <w:rFonts w:ascii="Helvetica" w:eastAsia="Helvetica" w:hAnsi="Helvetica" w:cs="Helvetica"/>
      <w:sz w:val="24"/>
      <w:lang w:val="en-US" w:eastAsia="hi-IN" w:bidi="hi-IN"/>
    </w:rPr>
  </w:style>
  <w:style w:type="paragraph" w:styleId="Titre1">
    <w:name w:val="heading 1"/>
    <w:basedOn w:val="Normal"/>
    <w:next w:val="Normal"/>
    <w:link w:val="Titre1Car"/>
    <w:qFormat/>
    <w:rsid w:val="00E167D7"/>
    <w:pPr>
      <w:keepNext/>
      <w:widowControl/>
      <w:suppressAutoHyphens w:val="0"/>
      <w:outlineLvl w:val="0"/>
    </w:pPr>
    <w:rPr>
      <w:rFonts w:ascii="Times New Roman" w:eastAsia="Times New Roman" w:hAnsi="Times New Roman" w:cs="Times New Roman"/>
      <w:b/>
      <w:sz w:val="22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9F453D"/>
  </w:style>
  <w:style w:type="character" w:customStyle="1" w:styleId="WW-Absatz-Standardschriftart">
    <w:name w:val="WW-Absatz-Standardschriftart"/>
    <w:rsid w:val="009F453D"/>
  </w:style>
  <w:style w:type="character" w:customStyle="1" w:styleId="Policepardfaut1">
    <w:name w:val="Police par défaut1"/>
    <w:rsid w:val="009F453D"/>
  </w:style>
  <w:style w:type="paragraph" w:customStyle="1" w:styleId="Titre10">
    <w:name w:val="Titre1"/>
    <w:basedOn w:val="Normal"/>
    <w:next w:val="Corpsdetexte"/>
    <w:rsid w:val="009F453D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rsid w:val="009F453D"/>
    <w:pPr>
      <w:spacing w:after="120"/>
    </w:pPr>
  </w:style>
  <w:style w:type="paragraph" w:styleId="Liste">
    <w:name w:val="List"/>
    <w:basedOn w:val="Corpsdetexte"/>
    <w:rsid w:val="009F453D"/>
  </w:style>
  <w:style w:type="paragraph" w:customStyle="1" w:styleId="Lgende1">
    <w:name w:val="Légende1"/>
    <w:basedOn w:val="Normal"/>
    <w:rsid w:val="009F453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rsid w:val="009F453D"/>
    <w:pPr>
      <w:suppressLineNumbers/>
    </w:pPr>
  </w:style>
  <w:style w:type="table" w:styleId="Grilledutableau">
    <w:name w:val="Table Grid"/>
    <w:basedOn w:val="TableauNormal"/>
    <w:uiPriority w:val="59"/>
    <w:rsid w:val="00E16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E167D7"/>
    <w:rPr>
      <w:b/>
      <w:sz w:val="22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0A4F72"/>
    <w:pPr>
      <w:tabs>
        <w:tab w:val="center" w:pos="4536"/>
        <w:tab w:val="right" w:pos="9072"/>
      </w:tabs>
    </w:pPr>
    <w:rPr>
      <w:rFonts w:cs="Mangal"/>
    </w:rPr>
  </w:style>
  <w:style w:type="character" w:customStyle="1" w:styleId="En-tteCar">
    <w:name w:val="En-tête Car"/>
    <w:basedOn w:val="Policepardfaut"/>
    <w:link w:val="En-tte"/>
    <w:uiPriority w:val="99"/>
    <w:semiHidden/>
    <w:rsid w:val="000A4F72"/>
    <w:rPr>
      <w:rFonts w:ascii="Helvetica" w:eastAsia="Helvetica" w:hAnsi="Helvetica" w:cs="Mangal"/>
      <w:sz w:val="24"/>
      <w:lang w:val="en-US"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0A4F72"/>
    <w:pPr>
      <w:tabs>
        <w:tab w:val="center" w:pos="4536"/>
        <w:tab w:val="right" w:pos="9072"/>
      </w:tabs>
    </w:pPr>
    <w:rPr>
      <w:rFonts w:cs="Mangal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0A4F72"/>
    <w:rPr>
      <w:rFonts w:ascii="Helvetica" w:eastAsia="Helvetica" w:hAnsi="Helvetica" w:cs="Mangal"/>
      <w:sz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LEMOINE</dc:creator>
  <cp:keywords/>
  <cp:lastModifiedBy>LEMOINE</cp:lastModifiedBy>
  <cp:revision>4</cp:revision>
  <cp:lastPrinted>1601-01-01T00:00:00Z</cp:lastPrinted>
  <dcterms:created xsi:type="dcterms:W3CDTF">2014-02-05T13:10:00Z</dcterms:created>
  <dcterms:modified xsi:type="dcterms:W3CDTF">2014-04-06T09:35:00Z</dcterms:modified>
</cp:coreProperties>
</file>