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4678"/>
        <w:gridCol w:w="2582"/>
      </w:tblGrid>
      <w:tr w:rsidR="00E167D7" w:rsidRPr="009C711D">
        <w:tc>
          <w:tcPr>
            <w:tcW w:w="2518" w:type="dxa"/>
          </w:tcPr>
          <w:p w:rsidR="009C711D"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Acad</w:t>
            </w:r>
            <w:r w:rsidR="009C711D" w:rsidRPr="009C711D">
              <w:rPr>
                <w:rFonts w:ascii="Times New Roman" w:hAnsi="Times New Roman" w:cs="Times New Roman"/>
                <w:b/>
                <w:sz w:val="22"/>
                <w:szCs w:val="22"/>
                <w:lang w:val="fr-FR"/>
              </w:rPr>
              <w:t xml:space="preserve">émie d'AMIENS Baccalauréat ES </w:t>
            </w:r>
          </w:p>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b/>
                <w:sz w:val="22"/>
                <w:szCs w:val="22"/>
                <w:lang w:val="fr-FR"/>
              </w:rPr>
              <w:t>Session 201</w:t>
            </w:r>
            <w:r w:rsidR="00042E65">
              <w:rPr>
                <w:rFonts w:ascii="Times New Roman" w:hAnsi="Times New Roman" w:cs="Times New Roman"/>
                <w:b/>
                <w:sz w:val="22"/>
                <w:szCs w:val="22"/>
                <w:lang w:val="fr-FR"/>
              </w:rPr>
              <w:t>4</w:t>
            </w:r>
          </w:p>
        </w:tc>
        <w:tc>
          <w:tcPr>
            <w:tcW w:w="4678" w:type="dxa"/>
          </w:tcPr>
          <w:p w:rsidR="00E94CFA" w:rsidRPr="009C711D" w:rsidRDefault="00E94CFA"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Epreuve o</w:t>
            </w:r>
            <w:r w:rsidR="00E167D7" w:rsidRPr="009C711D">
              <w:rPr>
                <w:rFonts w:ascii="Times New Roman" w:hAnsi="Times New Roman" w:cs="Times New Roman"/>
                <w:b/>
                <w:sz w:val="22"/>
                <w:szCs w:val="22"/>
                <w:lang w:val="fr-FR"/>
              </w:rPr>
              <w:t>ral</w:t>
            </w:r>
            <w:r w:rsidRPr="009C711D">
              <w:rPr>
                <w:rFonts w:ascii="Times New Roman" w:hAnsi="Times New Roman" w:cs="Times New Roman"/>
                <w:b/>
                <w:sz w:val="22"/>
                <w:szCs w:val="22"/>
                <w:lang w:val="fr-FR"/>
              </w:rPr>
              <w:t>e</w:t>
            </w:r>
            <w:r w:rsidR="00E167D7" w:rsidRPr="009C711D">
              <w:rPr>
                <w:rFonts w:ascii="Times New Roman" w:hAnsi="Times New Roman" w:cs="Times New Roman"/>
                <w:b/>
                <w:sz w:val="22"/>
                <w:szCs w:val="22"/>
                <w:lang w:val="fr-FR"/>
              </w:rPr>
              <w:t xml:space="preserve"> de Sciences économiques et sociales (Enseignement spécifique :</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 coefficient 7)</w:t>
            </w:r>
          </w:p>
        </w:tc>
        <w:tc>
          <w:tcPr>
            <w:tcW w:w="2582" w:type="dxa"/>
          </w:tcPr>
          <w:p w:rsidR="00E167D7" w:rsidRPr="009C711D" w:rsidRDefault="00042E65">
            <w:pPr>
              <w:rPr>
                <w:rFonts w:ascii="Times New Roman" w:hAnsi="Times New Roman" w:cs="Times New Roman"/>
                <w:sz w:val="22"/>
                <w:szCs w:val="22"/>
                <w:lang w:val="fr-FR"/>
              </w:rPr>
            </w:pPr>
            <w:r>
              <w:rPr>
                <w:rFonts w:ascii="Times New Roman" w:hAnsi="Times New Roman" w:cs="Times New Roman"/>
                <w:b/>
                <w:sz w:val="22"/>
                <w:szCs w:val="22"/>
              </w:rPr>
              <w:t xml:space="preserve">N° du </w:t>
            </w:r>
            <w:proofErr w:type="spellStart"/>
            <w:r>
              <w:rPr>
                <w:rFonts w:ascii="Times New Roman" w:hAnsi="Times New Roman" w:cs="Times New Roman"/>
                <w:b/>
                <w:sz w:val="22"/>
                <w:szCs w:val="22"/>
              </w:rPr>
              <w:t>sujet</w:t>
            </w:r>
            <w:proofErr w:type="spellEnd"/>
            <w:r>
              <w:rPr>
                <w:rFonts w:ascii="Times New Roman" w:hAnsi="Times New Roman" w:cs="Times New Roman"/>
                <w:b/>
                <w:sz w:val="22"/>
                <w:szCs w:val="22"/>
              </w:rPr>
              <w:t xml:space="preserve"> : 14</w:t>
            </w:r>
            <w:r w:rsidR="00E167D7" w:rsidRPr="009C711D">
              <w:rPr>
                <w:rFonts w:ascii="Times New Roman" w:hAnsi="Times New Roman" w:cs="Times New Roman"/>
                <w:b/>
                <w:sz w:val="22"/>
                <w:szCs w:val="22"/>
              </w:rPr>
              <w:t>c7-</w:t>
            </w:r>
            <w:r w:rsidR="00225445">
              <w:rPr>
                <w:rFonts w:ascii="Times New Roman" w:hAnsi="Times New Roman" w:cs="Times New Roman"/>
                <w:b/>
                <w:sz w:val="22"/>
                <w:szCs w:val="22"/>
              </w:rPr>
              <w:t>2-12-1</w:t>
            </w:r>
          </w:p>
        </w:tc>
      </w:tr>
      <w:tr w:rsidR="00E167D7" w:rsidRPr="009C711D">
        <w:tc>
          <w:tcPr>
            <w:tcW w:w="2518" w:type="dxa"/>
          </w:tcPr>
          <w:p w:rsidR="00E167D7" w:rsidRPr="009C711D" w:rsidRDefault="00E167D7">
            <w:pPr>
              <w:rPr>
                <w:rFonts w:ascii="Times New Roman" w:hAnsi="Times New Roman" w:cs="Times New Roman"/>
                <w:sz w:val="22"/>
                <w:szCs w:val="22"/>
                <w:lang w:val="fr-FR"/>
              </w:rPr>
            </w:pPr>
            <w:r w:rsidRPr="009C711D">
              <w:rPr>
                <w:rFonts w:ascii="Times New Roman" w:hAnsi="Times New Roman" w:cs="Times New Roman"/>
                <w:sz w:val="22"/>
                <w:szCs w:val="22"/>
                <w:lang w:val="fr-FR"/>
              </w:rPr>
              <w:t>Durée de la préparation : 30 minutes</w:t>
            </w:r>
          </w:p>
        </w:tc>
        <w:tc>
          <w:tcPr>
            <w:tcW w:w="4678" w:type="dxa"/>
          </w:tcPr>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 xml:space="preserve">Le candidat s’appuiera sur les </w:t>
            </w:r>
            <w:r w:rsidR="00E94CFA" w:rsidRPr="009C711D">
              <w:rPr>
                <w:rFonts w:ascii="Times New Roman" w:hAnsi="Times New Roman" w:cs="Times New Roman"/>
                <w:b/>
                <w:sz w:val="22"/>
                <w:szCs w:val="22"/>
                <w:lang w:val="fr-FR"/>
              </w:rPr>
              <w:t>2 documents</w:t>
            </w:r>
            <w:r w:rsidRPr="009C711D">
              <w:rPr>
                <w:rFonts w:ascii="Times New Roman" w:hAnsi="Times New Roman" w:cs="Times New Roman"/>
                <w:b/>
                <w:sz w:val="22"/>
                <w:szCs w:val="22"/>
                <w:lang w:val="fr-FR"/>
              </w:rPr>
              <w:t xml:space="preserve"> pour répondre à la question principale.</w:t>
            </w:r>
          </w:p>
          <w:p w:rsidR="00E167D7" w:rsidRPr="009C711D" w:rsidRDefault="00E167D7" w:rsidP="001A16C8">
            <w:pPr>
              <w:jc w:val="center"/>
              <w:rPr>
                <w:rFonts w:ascii="Times New Roman" w:hAnsi="Times New Roman" w:cs="Times New Roman"/>
                <w:b/>
                <w:sz w:val="22"/>
                <w:szCs w:val="22"/>
                <w:lang w:val="fr-FR"/>
              </w:rPr>
            </w:pPr>
            <w:r w:rsidRPr="009C711D">
              <w:rPr>
                <w:rFonts w:ascii="Times New Roman" w:hAnsi="Times New Roman" w:cs="Times New Roman"/>
                <w:b/>
                <w:sz w:val="22"/>
                <w:szCs w:val="22"/>
                <w:lang w:val="fr-FR"/>
              </w:rPr>
              <w:t>Les questions complémentaires 2 et 3 porteront sur d’autres thèmes du programme</w:t>
            </w:r>
          </w:p>
        </w:tc>
        <w:tc>
          <w:tcPr>
            <w:tcW w:w="2582" w:type="dxa"/>
          </w:tcPr>
          <w:p w:rsidR="00E167D7" w:rsidRPr="009C711D" w:rsidRDefault="00E167D7">
            <w:pPr>
              <w:rPr>
                <w:rFonts w:ascii="Times New Roman" w:hAnsi="Times New Roman" w:cs="Times New Roman"/>
                <w:sz w:val="22"/>
                <w:szCs w:val="22"/>
                <w:lang w:val="fr-FR"/>
              </w:rPr>
            </w:pPr>
            <w:proofErr w:type="spellStart"/>
            <w:r w:rsidRPr="009C711D">
              <w:rPr>
                <w:rFonts w:ascii="Times New Roman" w:hAnsi="Times New Roman" w:cs="Times New Roman"/>
                <w:sz w:val="22"/>
                <w:szCs w:val="22"/>
              </w:rPr>
              <w:t>Durée</w:t>
            </w:r>
            <w:proofErr w:type="spellEnd"/>
            <w:r w:rsidRPr="009C711D">
              <w:rPr>
                <w:rFonts w:ascii="Times New Roman" w:hAnsi="Times New Roman" w:cs="Times New Roman"/>
                <w:sz w:val="22"/>
                <w:szCs w:val="22"/>
              </w:rPr>
              <w:t xml:space="preserve"> de </w:t>
            </w:r>
            <w:proofErr w:type="spellStart"/>
            <w:r w:rsidRPr="009C711D">
              <w:rPr>
                <w:rFonts w:ascii="Times New Roman" w:hAnsi="Times New Roman" w:cs="Times New Roman"/>
                <w:sz w:val="22"/>
                <w:szCs w:val="22"/>
              </w:rPr>
              <w:t>l'interrogation</w:t>
            </w:r>
            <w:proofErr w:type="spellEnd"/>
            <w:r w:rsidRPr="009C711D">
              <w:rPr>
                <w:rFonts w:ascii="Times New Roman" w:hAnsi="Times New Roman" w:cs="Times New Roman"/>
                <w:sz w:val="22"/>
                <w:szCs w:val="22"/>
              </w:rPr>
              <w:t xml:space="preserve"> : 20 minutes</w:t>
            </w:r>
          </w:p>
        </w:tc>
      </w:tr>
      <w:tr w:rsidR="00E167D7" w:rsidRPr="003B3710">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Thème de la question principale :</w:t>
            </w:r>
            <w:r w:rsidR="00E94CFA" w:rsidRPr="009C711D">
              <w:rPr>
                <w:rFonts w:ascii="Times New Roman" w:hAnsi="Times New Roman" w:cs="Times New Roman"/>
                <w:b/>
                <w:sz w:val="22"/>
                <w:szCs w:val="22"/>
                <w:lang w:val="fr-FR"/>
              </w:rPr>
              <w:t xml:space="preserve"> </w:t>
            </w:r>
            <w:r w:rsidR="002F4636">
              <w:rPr>
                <w:rFonts w:ascii="Times New Roman" w:hAnsi="Times New Roman" w:cs="Times New Roman"/>
                <w:b/>
                <w:sz w:val="22"/>
                <w:szCs w:val="22"/>
                <w:lang w:val="fr-FR"/>
              </w:rPr>
              <w:t>Comment rendre compte de la mobilité sociale ?</w:t>
            </w:r>
          </w:p>
        </w:tc>
      </w:tr>
      <w:tr w:rsidR="00E167D7" w:rsidRPr="003B3710">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 principale (sur 10 points) :</w:t>
            </w:r>
            <w:r w:rsidR="00EB3A69">
              <w:rPr>
                <w:rFonts w:ascii="Times New Roman" w:hAnsi="Times New Roman" w:cs="Times New Roman"/>
                <w:b/>
                <w:sz w:val="22"/>
                <w:szCs w:val="22"/>
                <w:lang w:val="fr-FR"/>
              </w:rPr>
              <w:t xml:space="preserve"> Vous expliquerez comment l’origine sociale agit sur la mobilité sociale des individus</w:t>
            </w:r>
            <w:r w:rsidR="003B3710">
              <w:rPr>
                <w:rFonts w:ascii="Times New Roman" w:hAnsi="Times New Roman" w:cs="Times New Roman"/>
                <w:b/>
                <w:sz w:val="22"/>
                <w:szCs w:val="22"/>
                <w:lang w:val="fr-FR"/>
              </w:rPr>
              <w:t>.</w:t>
            </w:r>
          </w:p>
        </w:tc>
      </w:tr>
      <w:tr w:rsidR="00E167D7" w:rsidRPr="009C711D">
        <w:tc>
          <w:tcPr>
            <w:tcW w:w="9778" w:type="dxa"/>
            <w:gridSpan w:val="3"/>
          </w:tcPr>
          <w:p w:rsidR="00E167D7" w:rsidRPr="009C711D" w:rsidRDefault="00E167D7">
            <w:pPr>
              <w:rPr>
                <w:rFonts w:ascii="Times New Roman" w:hAnsi="Times New Roman" w:cs="Times New Roman"/>
                <w:b/>
                <w:sz w:val="22"/>
                <w:szCs w:val="22"/>
                <w:lang w:val="fr-FR"/>
              </w:rPr>
            </w:pPr>
            <w:r w:rsidRPr="009C711D">
              <w:rPr>
                <w:rFonts w:ascii="Times New Roman" w:hAnsi="Times New Roman" w:cs="Times New Roman"/>
                <w:b/>
                <w:sz w:val="22"/>
                <w:szCs w:val="22"/>
                <w:lang w:val="fr-FR"/>
              </w:rPr>
              <w:t>Questions complémentaires (sur 10 points) :</w:t>
            </w:r>
          </w:p>
        </w:tc>
      </w:tr>
      <w:tr w:rsidR="00E167D7" w:rsidRPr="00156FCD">
        <w:tc>
          <w:tcPr>
            <w:tcW w:w="9778" w:type="dxa"/>
            <w:gridSpan w:val="3"/>
          </w:tcPr>
          <w:p w:rsidR="00156FC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1</w:t>
            </w:r>
            <w:r w:rsidR="00E167D7" w:rsidRPr="009C711D">
              <w:rPr>
                <w:rFonts w:ascii="Times New Roman" w:hAnsi="Times New Roman" w:cs="Times New Roman"/>
                <w:sz w:val="22"/>
                <w:szCs w:val="22"/>
                <w:lang w:val="fr-FR"/>
              </w:rPr>
              <w:t xml:space="preserve">) </w:t>
            </w:r>
            <w:r w:rsidR="00156FCD">
              <w:rPr>
                <w:rFonts w:ascii="Times New Roman" w:hAnsi="Times New Roman" w:cs="Times New Roman"/>
                <w:sz w:val="22"/>
                <w:szCs w:val="22"/>
                <w:lang w:val="fr-FR"/>
              </w:rPr>
              <w:t>Q</w:t>
            </w:r>
            <w:r w:rsidR="00EB3A69">
              <w:rPr>
                <w:rFonts w:ascii="Times New Roman" w:hAnsi="Times New Roman" w:cs="Times New Roman"/>
                <w:sz w:val="22"/>
                <w:szCs w:val="22"/>
                <w:lang w:val="fr-FR"/>
              </w:rPr>
              <w:t>uel</w:t>
            </w:r>
            <w:r w:rsidR="002F4636">
              <w:rPr>
                <w:rFonts w:ascii="Times New Roman" w:hAnsi="Times New Roman" w:cs="Times New Roman"/>
                <w:sz w:val="22"/>
                <w:szCs w:val="22"/>
                <w:lang w:val="fr-FR"/>
              </w:rPr>
              <w:t xml:space="preserve">les informations peut-on extraire des données en caractère gras de la table de recrutement </w:t>
            </w:r>
          </w:p>
          <w:p w:rsidR="00E167D7" w:rsidRPr="009C711D" w:rsidRDefault="002F4636">
            <w:pPr>
              <w:rPr>
                <w:rFonts w:ascii="Times New Roman" w:hAnsi="Times New Roman" w:cs="Times New Roman"/>
                <w:sz w:val="22"/>
                <w:szCs w:val="22"/>
                <w:lang w:val="fr-FR"/>
              </w:rPr>
            </w:pPr>
            <w:r>
              <w:rPr>
                <w:rFonts w:ascii="Times New Roman" w:hAnsi="Times New Roman" w:cs="Times New Roman"/>
                <w:sz w:val="22"/>
                <w:szCs w:val="22"/>
                <w:lang w:val="fr-FR"/>
              </w:rPr>
              <w:t>(document 2) ? (4 points)</w:t>
            </w:r>
          </w:p>
        </w:tc>
      </w:tr>
      <w:tr w:rsidR="00E167D7" w:rsidRPr="009C711D">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2</w:t>
            </w:r>
            <w:r w:rsidR="00E167D7" w:rsidRPr="009C711D">
              <w:rPr>
                <w:rFonts w:ascii="Times New Roman" w:hAnsi="Times New Roman" w:cs="Times New Roman"/>
                <w:sz w:val="22"/>
                <w:szCs w:val="22"/>
                <w:lang w:val="fr-FR"/>
              </w:rPr>
              <w:t xml:space="preserve">) </w:t>
            </w:r>
            <w:r w:rsidR="00EB3A69">
              <w:rPr>
                <w:rFonts w:ascii="Times New Roman" w:hAnsi="Times New Roman" w:cs="Times New Roman"/>
                <w:sz w:val="22"/>
                <w:szCs w:val="22"/>
                <w:lang w:val="fr-FR"/>
              </w:rPr>
              <w:t>Comment la crise financière agit-elle sur l’économie réelle ?</w:t>
            </w:r>
            <w:r w:rsidR="002F4636">
              <w:rPr>
                <w:rFonts w:ascii="Times New Roman" w:hAnsi="Times New Roman" w:cs="Times New Roman"/>
                <w:sz w:val="22"/>
                <w:szCs w:val="22"/>
                <w:lang w:val="fr-FR"/>
              </w:rPr>
              <w:t xml:space="preserve"> (3 points)</w:t>
            </w:r>
          </w:p>
        </w:tc>
      </w:tr>
      <w:tr w:rsidR="00E167D7" w:rsidRPr="009C711D">
        <w:tc>
          <w:tcPr>
            <w:tcW w:w="9778" w:type="dxa"/>
            <w:gridSpan w:val="3"/>
          </w:tcPr>
          <w:p w:rsidR="00E167D7" w:rsidRPr="009C711D" w:rsidRDefault="00B80B45">
            <w:pPr>
              <w:rPr>
                <w:rFonts w:ascii="Times New Roman" w:hAnsi="Times New Roman" w:cs="Times New Roman"/>
                <w:sz w:val="22"/>
                <w:szCs w:val="22"/>
                <w:lang w:val="fr-FR"/>
              </w:rPr>
            </w:pPr>
            <w:r w:rsidRPr="009C711D">
              <w:rPr>
                <w:rFonts w:ascii="Times New Roman" w:hAnsi="Times New Roman" w:cs="Times New Roman"/>
                <w:sz w:val="22"/>
                <w:szCs w:val="22"/>
                <w:lang w:val="fr-FR"/>
              </w:rPr>
              <w:t>3</w:t>
            </w:r>
            <w:r w:rsidR="00E167D7" w:rsidRPr="009C711D">
              <w:rPr>
                <w:rFonts w:ascii="Times New Roman" w:hAnsi="Times New Roman" w:cs="Times New Roman"/>
                <w:sz w:val="22"/>
                <w:szCs w:val="22"/>
                <w:lang w:val="fr-FR"/>
              </w:rPr>
              <w:t>)</w:t>
            </w:r>
            <w:r w:rsidR="00EB3A69">
              <w:rPr>
                <w:rFonts w:ascii="Times New Roman" w:hAnsi="Times New Roman" w:cs="Times New Roman"/>
                <w:sz w:val="22"/>
                <w:szCs w:val="22"/>
                <w:lang w:val="fr-FR"/>
              </w:rPr>
              <w:t xml:space="preserve"> Dans une société démocratique, quelles formes d’égalité faut-il distinguer ?</w:t>
            </w:r>
            <w:r w:rsidR="002F4636">
              <w:rPr>
                <w:rFonts w:ascii="Times New Roman" w:hAnsi="Times New Roman" w:cs="Times New Roman"/>
                <w:sz w:val="22"/>
                <w:szCs w:val="22"/>
                <w:lang w:val="fr-FR"/>
              </w:rPr>
              <w:t xml:space="preserve"> (3 points)</w:t>
            </w:r>
          </w:p>
        </w:tc>
      </w:tr>
    </w:tbl>
    <w:p w:rsidR="001A16C8" w:rsidRPr="009C711D" w:rsidRDefault="001A16C8">
      <w:pPr>
        <w:rPr>
          <w:rFonts w:ascii="Times New Roman" w:hAnsi="Times New Roman"/>
          <w:sz w:val="22"/>
          <w:szCs w:val="22"/>
          <w:lang w:val="fr-FR"/>
        </w:rPr>
      </w:pPr>
    </w:p>
    <w:p w:rsidR="001A16C8"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1</w:t>
      </w:r>
    </w:p>
    <w:p w:rsidR="002F4636" w:rsidRPr="009C711D" w:rsidRDefault="002F463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80B45" w:rsidRPr="00BE4126" w:rsidRDefault="00BE4126"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both"/>
        <w:rPr>
          <w:rFonts w:ascii="Times New Roman" w:hAnsi="Times New Roman"/>
          <w:color w:val="000000"/>
          <w:szCs w:val="24"/>
          <w:lang w:val="fr-FR"/>
        </w:rPr>
      </w:pPr>
      <w:r w:rsidRPr="00BE4126">
        <w:rPr>
          <w:rFonts w:ascii="Times New Roman" w:hAnsi="Times New Roman"/>
          <w:color w:val="000000"/>
          <w:szCs w:val="24"/>
          <w:lang w:val="fr-FR"/>
        </w:rPr>
        <w:t>Le modèle développé par Boudon repose sur une analyse de type stratégique du comportement des acteurs : en fonction de leur origine sociale, les individus ont en moyenne une réussite scolaire plus ou moins bonne. En même temps, leurs motivations sont affectées par leur origine sociale : les coûts socio-économiques d’une scolarité supplémentaire tendent à croître à mesure que la classe sociale est plus basse […] ; le risque encouru à s’</w:t>
      </w:r>
      <w:r w:rsidR="002F4636">
        <w:rPr>
          <w:rFonts w:ascii="Times New Roman" w:hAnsi="Times New Roman"/>
          <w:color w:val="000000"/>
          <w:szCs w:val="24"/>
          <w:lang w:val="fr-FR"/>
        </w:rPr>
        <w:t>engager dans un</w:t>
      </w:r>
      <w:r w:rsidRPr="00BE4126">
        <w:rPr>
          <w:rFonts w:ascii="Times New Roman" w:hAnsi="Times New Roman"/>
          <w:color w:val="000000"/>
          <w:szCs w:val="24"/>
          <w:lang w:val="fr-FR"/>
        </w:rPr>
        <w:t xml:space="preserve"> investissement scolaire varie avec la classe sociale. Les effets culturels de l’origine sociale mais aussi et surtout les différences dans la logique des motivations induite par l’origine sociale ont pour conséquence d’engendrer un inégal investissement scolaire en fonction de l’origine sociale. Etant donné que le système scolaire propose aux individus une suite d’orientations au cours de leur carrière scolaire, il en résulte que l’effet des différences de motivations est multiplicatif. </w:t>
      </w:r>
    </w:p>
    <w:p w:rsidR="00BE4126" w:rsidRDefault="00BE4126" w:rsidP="00156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Cs w:val="24"/>
          <w:lang w:val="fr-FR"/>
        </w:rPr>
      </w:pPr>
      <w:r w:rsidRPr="00BE4126">
        <w:rPr>
          <w:rFonts w:ascii="Times New Roman" w:hAnsi="Times New Roman"/>
          <w:color w:val="000000"/>
          <w:szCs w:val="24"/>
          <w:lang w:val="fr-FR"/>
        </w:rPr>
        <w:t xml:space="preserve">Source : R. Boudon, F. </w:t>
      </w:r>
      <w:proofErr w:type="spellStart"/>
      <w:r w:rsidRPr="00BE4126">
        <w:rPr>
          <w:rFonts w:ascii="Times New Roman" w:hAnsi="Times New Roman"/>
          <w:color w:val="000000"/>
          <w:szCs w:val="24"/>
          <w:lang w:val="fr-FR"/>
        </w:rPr>
        <w:t>Bourricaud</w:t>
      </w:r>
      <w:proofErr w:type="spellEnd"/>
      <w:r w:rsidRPr="00BE4126">
        <w:rPr>
          <w:rFonts w:ascii="Times New Roman" w:hAnsi="Times New Roman"/>
          <w:color w:val="000000"/>
          <w:szCs w:val="24"/>
          <w:lang w:val="fr-FR"/>
        </w:rPr>
        <w:t xml:space="preserve">, </w:t>
      </w:r>
      <w:r w:rsidRPr="00BE4126">
        <w:rPr>
          <w:rFonts w:ascii="Times New Roman" w:hAnsi="Times New Roman"/>
          <w:i/>
          <w:color w:val="000000"/>
          <w:szCs w:val="24"/>
          <w:lang w:val="fr-FR"/>
        </w:rPr>
        <w:t>Dictionnaire critique de sociologie</w:t>
      </w:r>
      <w:r w:rsidRPr="00BE4126">
        <w:rPr>
          <w:rFonts w:ascii="Times New Roman" w:hAnsi="Times New Roman"/>
          <w:color w:val="000000"/>
          <w:szCs w:val="24"/>
          <w:lang w:val="fr-FR"/>
        </w:rPr>
        <w:t xml:space="preserve">, </w:t>
      </w:r>
    </w:p>
    <w:p w:rsidR="00BE4126" w:rsidRDefault="00BE4126" w:rsidP="00156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Cs w:val="24"/>
          <w:lang w:val="fr-FR"/>
        </w:rPr>
      </w:pPr>
      <w:r w:rsidRPr="00BE4126">
        <w:rPr>
          <w:rFonts w:ascii="Times New Roman" w:hAnsi="Times New Roman"/>
          <w:color w:val="000000"/>
          <w:szCs w:val="24"/>
          <w:lang w:val="fr-FR"/>
        </w:rPr>
        <w:t>PUF, coll. « Quadrige », 2004</w:t>
      </w:r>
    </w:p>
    <w:p w:rsidR="00156FCD" w:rsidRPr="00BE4126" w:rsidRDefault="00156FCD" w:rsidP="00156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Cs w:val="24"/>
          <w:lang w:val="fr-FR"/>
        </w:rPr>
      </w:pPr>
    </w:p>
    <w:p w:rsidR="00B80B45" w:rsidRDefault="00E94CF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9C711D">
        <w:rPr>
          <w:rFonts w:ascii="Times New Roman" w:hAnsi="Times New Roman"/>
          <w:color w:val="000000"/>
          <w:sz w:val="22"/>
          <w:szCs w:val="22"/>
          <w:lang w:val="fr-FR"/>
        </w:rPr>
        <w:t>DOCUMENT 2</w:t>
      </w:r>
    </w:p>
    <w:p w:rsidR="00EB3A69" w:rsidRDefault="00EB3A69"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p>
    <w:p w:rsidR="00BE4126" w:rsidRPr="00EB3A69" w:rsidRDefault="00BE4126"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EB3A69">
        <w:rPr>
          <w:rFonts w:ascii="Times New Roman" w:hAnsi="Times New Roman"/>
          <w:b/>
          <w:color w:val="000000"/>
          <w:sz w:val="22"/>
          <w:szCs w:val="22"/>
          <w:lang w:val="fr-FR"/>
        </w:rPr>
        <w:t>Table des origines (recrutement) en 2003 en France (en%)</w:t>
      </w:r>
    </w:p>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p>
    <w:tbl>
      <w:tblPr>
        <w:tblStyle w:val="Grilledutableau"/>
        <w:tblW w:w="0" w:type="auto"/>
        <w:tblInd w:w="108" w:type="dxa"/>
        <w:tblLayout w:type="fixed"/>
        <w:tblLook w:val="01E0"/>
      </w:tblPr>
      <w:tblGrid>
        <w:gridCol w:w="4820"/>
        <w:gridCol w:w="614"/>
        <w:gridCol w:w="614"/>
        <w:gridCol w:w="614"/>
        <w:gridCol w:w="614"/>
        <w:gridCol w:w="614"/>
        <w:gridCol w:w="615"/>
        <w:gridCol w:w="1241"/>
      </w:tblGrid>
      <w:tr w:rsidR="00747BA2">
        <w:tc>
          <w:tcPr>
            <w:tcW w:w="4820" w:type="dxa"/>
            <w:vMerge w:val="restart"/>
            <w:tcBorders>
              <w:top w:val="double" w:sz="4" w:space="0" w:color="auto"/>
              <w:left w:val="double" w:sz="4" w:space="0" w:color="auto"/>
              <w:right w:val="double" w:sz="4" w:space="0" w:color="auto"/>
            </w:tcBorders>
            <w:vAlign w:val="center"/>
          </w:tcPr>
          <w:p w:rsidR="00747BA2" w:rsidRPr="00747BA2" w:rsidRDefault="00747BA2" w:rsidP="00EB3A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47BA2">
              <w:rPr>
                <w:rFonts w:ascii="Times New Roman" w:hAnsi="Times New Roman"/>
                <w:b/>
                <w:color w:val="000000"/>
                <w:sz w:val="22"/>
                <w:szCs w:val="22"/>
                <w:lang w:val="fr-FR"/>
              </w:rPr>
              <w:t>Groupe socioprofessionnel du père</w:t>
            </w:r>
          </w:p>
        </w:tc>
        <w:tc>
          <w:tcPr>
            <w:tcW w:w="4926" w:type="dxa"/>
            <w:gridSpan w:val="7"/>
            <w:tcBorders>
              <w:top w:val="double" w:sz="4" w:space="0" w:color="auto"/>
              <w:left w:val="double" w:sz="4" w:space="0" w:color="auto"/>
              <w:right w:val="double" w:sz="4" w:space="0" w:color="auto"/>
            </w:tcBorders>
            <w:vAlign w:val="center"/>
          </w:tcPr>
          <w:p w:rsidR="00747BA2" w:rsidRP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color w:val="000000"/>
                <w:sz w:val="22"/>
                <w:szCs w:val="22"/>
                <w:lang w:val="fr-FR"/>
              </w:rPr>
            </w:pPr>
            <w:r w:rsidRPr="00747BA2">
              <w:rPr>
                <w:rFonts w:ascii="Times New Roman" w:hAnsi="Times New Roman"/>
                <w:b/>
                <w:color w:val="000000"/>
                <w:sz w:val="22"/>
                <w:szCs w:val="22"/>
                <w:lang w:val="fr-FR"/>
              </w:rPr>
              <w:t>Groupe socioprofessionnel du fils</w:t>
            </w:r>
          </w:p>
        </w:tc>
      </w:tr>
      <w:tr w:rsidR="009B3702">
        <w:tc>
          <w:tcPr>
            <w:tcW w:w="4820" w:type="dxa"/>
            <w:vMerge/>
            <w:tcBorders>
              <w:left w:val="double" w:sz="4" w:space="0" w:color="auto"/>
              <w:bottom w:val="double" w:sz="4" w:space="0" w:color="auto"/>
              <w:right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p>
        </w:tc>
        <w:tc>
          <w:tcPr>
            <w:tcW w:w="614" w:type="dxa"/>
            <w:tcBorders>
              <w:left w:val="double" w:sz="4" w:space="0" w:color="auto"/>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1</w:t>
            </w:r>
          </w:p>
        </w:tc>
        <w:tc>
          <w:tcPr>
            <w:tcW w:w="614" w:type="dxa"/>
            <w:tcBorders>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2</w:t>
            </w:r>
          </w:p>
        </w:tc>
        <w:tc>
          <w:tcPr>
            <w:tcW w:w="614" w:type="dxa"/>
            <w:tcBorders>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3</w:t>
            </w:r>
          </w:p>
        </w:tc>
        <w:tc>
          <w:tcPr>
            <w:tcW w:w="614" w:type="dxa"/>
            <w:tcBorders>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4</w:t>
            </w:r>
          </w:p>
        </w:tc>
        <w:tc>
          <w:tcPr>
            <w:tcW w:w="614" w:type="dxa"/>
            <w:tcBorders>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5</w:t>
            </w:r>
          </w:p>
        </w:tc>
        <w:tc>
          <w:tcPr>
            <w:tcW w:w="615" w:type="dxa"/>
            <w:tcBorders>
              <w:bottom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6</w:t>
            </w:r>
          </w:p>
        </w:tc>
        <w:tc>
          <w:tcPr>
            <w:tcW w:w="1241" w:type="dxa"/>
            <w:tcBorders>
              <w:bottom w:val="double" w:sz="4" w:space="0" w:color="auto"/>
              <w:right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Ensemble</w:t>
            </w:r>
          </w:p>
        </w:tc>
      </w:tr>
      <w:tr w:rsidR="00EB3A69">
        <w:tc>
          <w:tcPr>
            <w:tcW w:w="4820" w:type="dxa"/>
            <w:tcBorders>
              <w:top w:val="double" w:sz="4" w:space="0" w:color="auto"/>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1. Agriculteurs</w:t>
            </w:r>
          </w:p>
        </w:tc>
        <w:tc>
          <w:tcPr>
            <w:tcW w:w="614" w:type="dxa"/>
            <w:tcBorders>
              <w:top w:val="double" w:sz="4" w:space="0" w:color="auto"/>
              <w:left w:val="double" w:sz="4" w:space="0" w:color="auto"/>
            </w:tcBorders>
          </w:tcPr>
          <w:p w:rsidR="00747BA2" w:rsidRPr="00EB3A69"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88</w:t>
            </w:r>
          </w:p>
        </w:tc>
        <w:tc>
          <w:tcPr>
            <w:tcW w:w="614" w:type="dxa"/>
            <w:tcBorders>
              <w:top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12</w:t>
            </w:r>
          </w:p>
        </w:tc>
        <w:tc>
          <w:tcPr>
            <w:tcW w:w="614" w:type="dxa"/>
            <w:tcBorders>
              <w:top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8</w:t>
            </w:r>
          </w:p>
        </w:tc>
        <w:tc>
          <w:tcPr>
            <w:tcW w:w="614" w:type="dxa"/>
            <w:tcBorders>
              <w:top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c>
          <w:tcPr>
            <w:tcW w:w="614" w:type="dxa"/>
            <w:tcBorders>
              <w:top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13</w:t>
            </w:r>
          </w:p>
        </w:tc>
        <w:tc>
          <w:tcPr>
            <w:tcW w:w="615" w:type="dxa"/>
            <w:tcBorders>
              <w:top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18</w:t>
            </w:r>
          </w:p>
        </w:tc>
        <w:tc>
          <w:tcPr>
            <w:tcW w:w="1241" w:type="dxa"/>
            <w:tcBorders>
              <w:top w:val="double" w:sz="4" w:space="0" w:color="auto"/>
              <w:right w:val="double" w:sz="4" w:space="0" w:color="auto"/>
            </w:tcBorders>
          </w:tcPr>
          <w:p w:rsidR="00747BA2" w:rsidRDefault="00747BA2" w:rsidP="00BE412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16</w:t>
            </w:r>
          </w:p>
        </w:tc>
      </w:tr>
      <w:tr w:rsidR="00EB3A69">
        <w:tc>
          <w:tcPr>
            <w:tcW w:w="4820" w:type="dxa"/>
            <w:tcBorders>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2. Artisans, commerçants, chefs d’entreprise</w:t>
            </w:r>
          </w:p>
        </w:tc>
        <w:tc>
          <w:tcPr>
            <w:tcW w:w="614" w:type="dxa"/>
            <w:tcBorders>
              <w:lef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w:t>
            </w:r>
          </w:p>
        </w:tc>
        <w:tc>
          <w:tcPr>
            <w:tcW w:w="614"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29</w:t>
            </w:r>
          </w:p>
        </w:tc>
        <w:tc>
          <w:tcPr>
            <w:tcW w:w="614"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sidRPr="00EB3A69">
              <w:rPr>
                <w:rFonts w:ascii="Times New Roman" w:hAnsi="Times New Roman"/>
                <w:color w:val="000000"/>
                <w:sz w:val="22"/>
                <w:szCs w:val="22"/>
                <w:lang w:val="fr-FR"/>
              </w:rPr>
              <w:t>14</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12</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w:t>
            </w:r>
          </w:p>
        </w:tc>
        <w:tc>
          <w:tcPr>
            <w:tcW w:w="615"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9</w:t>
            </w:r>
          </w:p>
        </w:tc>
        <w:tc>
          <w:tcPr>
            <w:tcW w:w="1241" w:type="dxa"/>
            <w:tcBorders>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12</w:t>
            </w:r>
          </w:p>
        </w:tc>
      </w:tr>
      <w:tr w:rsidR="00EB3A69">
        <w:tc>
          <w:tcPr>
            <w:tcW w:w="4820" w:type="dxa"/>
            <w:tcBorders>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3. Cadres et professions intellectuelles supérieures</w:t>
            </w:r>
          </w:p>
        </w:tc>
        <w:tc>
          <w:tcPr>
            <w:tcW w:w="614" w:type="dxa"/>
            <w:tcBorders>
              <w:lef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6</w:t>
            </w:r>
          </w:p>
        </w:tc>
        <w:tc>
          <w:tcPr>
            <w:tcW w:w="614"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24</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9</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5</w:t>
            </w:r>
          </w:p>
        </w:tc>
        <w:tc>
          <w:tcPr>
            <w:tcW w:w="615"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w:t>
            </w:r>
          </w:p>
        </w:tc>
        <w:tc>
          <w:tcPr>
            <w:tcW w:w="1241" w:type="dxa"/>
            <w:tcBorders>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8</w:t>
            </w:r>
          </w:p>
        </w:tc>
      </w:tr>
      <w:tr w:rsidR="00EB3A69">
        <w:tc>
          <w:tcPr>
            <w:tcW w:w="4820" w:type="dxa"/>
            <w:tcBorders>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4. Professions intermédiaires</w:t>
            </w:r>
          </w:p>
        </w:tc>
        <w:tc>
          <w:tcPr>
            <w:tcW w:w="614" w:type="dxa"/>
            <w:tcBorders>
              <w:lef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20</w:t>
            </w:r>
          </w:p>
        </w:tc>
        <w:tc>
          <w:tcPr>
            <w:tcW w:w="614"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16</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9</w:t>
            </w:r>
          </w:p>
        </w:tc>
        <w:tc>
          <w:tcPr>
            <w:tcW w:w="615"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6</w:t>
            </w:r>
          </w:p>
        </w:tc>
        <w:tc>
          <w:tcPr>
            <w:tcW w:w="1241" w:type="dxa"/>
            <w:tcBorders>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r>
      <w:tr w:rsidR="00EB3A69">
        <w:tc>
          <w:tcPr>
            <w:tcW w:w="4820" w:type="dxa"/>
            <w:tcBorders>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5. Employés</w:t>
            </w:r>
          </w:p>
        </w:tc>
        <w:tc>
          <w:tcPr>
            <w:tcW w:w="614" w:type="dxa"/>
            <w:tcBorders>
              <w:lef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7</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11</w:t>
            </w:r>
          </w:p>
        </w:tc>
        <w:tc>
          <w:tcPr>
            <w:tcW w:w="614"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14</w:t>
            </w:r>
          </w:p>
        </w:tc>
        <w:tc>
          <w:tcPr>
            <w:tcW w:w="615"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7</w:t>
            </w:r>
          </w:p>
        </w:tc>
        <w:tc>
          <w:tcPr>
            <w:tcW w:w="1241" w:type="dxa"/>
            <w:tcBorders>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9</w:t>
            </w:r>
          </w:p>
        </w:tc>
      </w:tr>
      <w:tr w:rsidR="00EB3A69">
        <w:tc>
          <w:tcPr>
            <w:tcW w:w="4820" w:type="dxa"/>
            <w:tcBorders>
              <w:left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sidRPr="00EB3A69">
              <w:rPr>
                <w:rFonts w:ascii="Times New Roman" w:hAnsi="Times New Roman"/>
                <w:color w:val="000000"/>
                <w:sz w:val="22"/>
                <w:szCs w:val="22"/>
                <w:lang w:val="fr-FR"/>
              </w:rPr>
              <w:t>6. Ouvriers</w:t>
            </w:r>
          </w:p>
        </w:tc>
        <w:tc>
          <w:tcPr>
            <w:tcW w:w="614" w:type="dxa"/>
            <w:tcBorders>
              <w:lef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7</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36</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23</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41</w:t>
            </w:r>
          </w:p>
        </w:tc>
        <w:tc>
          <w:tcPr>
            <w:tcW w:w="614" w:type="dxa"/>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49</w:t>
            </w:r>
          </w:p>
        </w:tc>
        <w:tc>
          <w:tcPr>
            <w:tcW w:w="615" w:type="dxa"/>
            <w:vAlign w:val="center"/>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b/>
                <w:i/>
                <w:color w:val="000000"/>
                <w:sz w:val="22"/>
                <w:szCs w:val="22"/>
                <w:lang w:val="fr-FR"/>
              </w:rPr>
            </w:pPr>
            <w:r w:rsidRPr="00EB3A69">
              <w:rPr>
                <w:rFonts w:ascii="Times New Roman" w:hAnsi="Times New Roman"/>
                <w:b/>
                <w:i/>
                <w:color w:val="000000"/>
                <w:sz w:val="22"/>
                <w:szCs w:val="22"/>
                <w:lang w:val="fr-FR"/>
              </w:rPr>
              <w:t>58</w:t>
            </w:r>
          </w:p>
        </w:tc>
        <w:tc>
          <w:tcPr>
            <w:tcW w:w="1241" w:type="dxa"/>
            <w:tcBorders>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43</w:t>
            </w:r>
          </w:p>
        </w:tc>
      </w:tr>
      <w:tr w:rsidR="00EB3A69">
        <w:tc>
          <w:tcPr>
            <w:tcW w:w="4820" w:type="dxa"/>
            <w:tcBorders>
              <w:left w:val="double" w:sz="4" w:space="0" w:color="auto"/>
              <w:bottom w:val="double" w:sz="4" w:space="0" w:color="auto"/>
              <w:right w:val="double" w:sz="4" w:space="0" w:color="auto"/>
            </w:tcBorders>
          </w:tcPr>
          <w:p w:rsidR="00747BA2" w:rsidRPr="00EB3A69"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right"/>
              <w:rPr>
                <w:rFonts w:ascii="Times New Roman" w:hAnsi="Times New Roman"/>
                <w:color w:val="000000"/>
                <w:sz w:val="22"/>
                <w:szCs w:val="22"/>
                <w:lang w:val="fr-FR"/>
              </w:rPr>
            </w:pPr>
            <w:r w:rsidRPr="00EB3A69">
              <w:rPr>
                <w:rFonts w:ascii="Times New Roman" w:hAnsi="Times New Roman"/>
                <w:color w:val="000000"/>
                <w:sz w:val="22"/>
                <w:szCs w:val="22"/>
                <w:lang w:val="fr-FR"/>
              </w:rPr>
              <w:t>Ensemble</w:t>
            </w:r>
          </w:p>
        </w:tc>
        <w:tc>
          <w:tcPr>
            <w:tcW w:w="614" w:type="dxa"/>
            <w:tcBorders>
              <w:left w:val="double" w:sz="4" w:space="0" w:color="auto"/>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614" w:type="dxa"/>
            <w:tcBorders>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614" w:type="dxa"/>
            <w:tcBorders>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614" w:type="dxa"/>
            <w:tcBorders>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614" w:type="dxa"/>
            <w:tcBorders>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615" w:type="dxa"/>
            <w:tcBorders>
              <w:bottom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c>
          <w:tcPr>
            <w:tcW w:w="1241" w:type="dxa"/>
            <w:tcBorders>
              <w:bottom w:val="double" w:sz="4" w:space="0" w:color="auto"/>
              <w:right w:val="double" w:sz="4" w:space="0" w:color="auto"/>
            </w:tcBorders>
            <w:vAlign w:val="center"/>
          </w:tcPr>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jc w:val="center"/>
              <w:rPr>
                <w:rFonts w:ascii="Times New Roman" w:hAnsi="Times New Roman"/>
                <w:color w:val="000000"/>
                <w:sz w:val="22"/>
                <w:szCs w:val="22"/>
                <w:lang w:val="fr-FR"/>
              </w:rPr>
            </w:pPr>
            <w:r>
              <w:rPr>
                <w:rFonts w:ascii="Times New Roman" w:hAnsi="Times New Roman"/>
                <w:color w:val="000000"/>
                <w:sz w:val="22"/>
                <w:szCs w:val="22"/>
                <w:lang w:val="fr-FR"/>
              </w:rPr>
              <w:t>100</w:t>
            </w:r>
          </w:p>
        </w:tc>
      </w:tr>
    </w:tbl>
    <w:p w:rsidR="00747BA2" w:rsidRDefault="00747BA2" w:rsidP="00747B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Champ : hommes actifs ayant un emploi ou anciens actifs ayant eu un emploi, âgés de 40 à 59 ans</w:t>
      </w:r>
    </w:p>
    <w:p w:rsidR="00156FCD" w:rsidRDefault="00156FCD" w:rsidP="00156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p>
    <w:p w:rsidR="00BE4126" w:rsidRPr="00747BA2" w:rsidRDefault="00747BA2" w:rsidP="00156FC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00" w:lineRule="atLeast"/>
        <w:rPr>
          <w:rFonts w:ascii="Times New Roman" w:hAnsi="Times New Roman"/>
          <w:color w:val="000000"/>
          <w:sz w:val="22"/>
          <w:szCs w:val="22"/>
          <w:lang w:val="fr-FR"/>
        </w:rPr>
      </w:pPr>
      <w:r>
        <w:rPr>
          <w:rFonts w:ascii="Times New Roman" w:hAnsi="Times New Roman"/>
          <w:color w:val="000000"/>
          <w:sz w:val="22"/>
          <w:szCs w:val="22"/>
          <w:lang w:val="fr-FR"/>
        </w:rPr>
        <w:t xml:space="preserve">Source : D’après INSEE, </w:t>
      </w:r>
      <w:r>
        <w:rPr>
          <w:rFonts w:ascii="Times New Roman" w:hAnsi="Times New Roman"/>
          <w:i/>
          <w:color w:val="000000"/>
          <w:sz w:val="22"/>
          <w:szCs w:val="22"/>
          <w:lang w:val="fr-FR"/>
        </w:rPr>
        <w:t>Enquête FQP</w:t>
      </w:r>
      <w:r>
        <w:rPr>
          <w:rFonts w:ascii="Times New Roman" w:hAnsi="Times New Roman"/>
          <w:color w:val="000000"/>
          <w:sz w:val="22"/>
          <w:szCs w:val="22"/>
          <w:lang w:val="fr-FR"/>
        </w:rPr>
        <w:t>, 2003</w:t>
      </w:r>
    </w:p>
    <w:sectPr w:rsidR="00BE4126" w:rsidRPr="00747BA2" w:rsidSect="008A6189">
      <w:footerReference w:type="default" r:id="rId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F22" w:rsidRDefault="00F27F22" w:rsidP="009C711D">
      <w:r>
        <w:separator/>
      </w:r>
    </w:p>
  </w:endnote>
  <w:endnote w:type="continuationSeparator" w:id="1">
    <w:p w:rsidR="00F27F22" w:rsidRDefault="00F27F22" w:rsidP="009C71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11D" w:rsidRPr="009C711D" w:rsidRDefault="009C711D" w:rsidP="009C711D">
    <w:pPr>
      <w:pStyle w:val="Pieddepage"/>
      <w:jc w:val="center"/>
      <w:rPr>
        <w:rFonts w:ascii="Arial" w:hAnsi="Arial"/>
        <w:sz w:val="20"/>
        <w:lang w:val="fr-FR"/>
      </w:rPr>
    </w:pPr>
    <w:r w:rsidRPr="009C711D">
      <w:rPr>
        <w:rFonts w:ascii="Arial" w:hAnsi="Arial"/>
        <w:sz w:val="20"/>
        <w:lang w:val="fr-FR"/>
      </w:rPr>
      <w:t>N'écrivez pas sur ce sujet, que vous devrez rendre en fin d'interrogation</w:t>
    </w:r>
  </w:p>
  <w:p w:rsidR="009C711D" w:rsidRPr="009C711D" w:rsidRDefault="009C711D">
    <w:pPr>
      <w:pStyle w:val="Pieddepage"/>
      <w:rPr>
        <w:sz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F22" w:rsidRDefault="00F27F22" w:rsidP="009C711D">
      <w:r>
        <w:separator/>
      </w:r>
    </w:p>
  </w:footnote>
  <w:footnote w:type="continuationSeparator" w:id="1">
    <w:p w:rsidR="00F27F22" w:rsidRDefault="00F27F22" w:rsidP="009C711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7D7"/>
    <w:rsid w:val="00042E65"/>
    <w:rsid w:val="00081244"/>
    <w:rsid w:val="00156FCD"/>
    <w:rsid w:val="001A16C8"/>
    <w:rsid w:val="002242A1"/>
    <w:rsid w:val="00225445"/>
    <w:rsid w:val="002F4636"/>
    <w:rsid w:val="003B3710"/>
    <w:rsid w:val="004054BB"/>
    <w:rsid w:val="0047142C"/>
    <w:rsid w:val="005F4345"/>
    <w:rsid w:val="005F742A"/>
    <w:rsid w:val="00747BA2"/>
    <w:rsid w:val="008A6189"/>
    <w:rsid w:val="009B3702"/>
    <w:rsid w:val="009C711D"/>
    <w:rsid w:val="00AC472F"/>
    <w:rsid w:val="00B62EBB"/>
    <w:rsid w:val="00B80B45"/>
    <w:rsid w:val="00BE4126"/>
    <w:rsid w:val="00D11B94"/>
    <w:rsid w:val="00E167D7"/>
    <w:rsid w:val="00E94CFA"/>
    <w:rsid w:val="00EB3A69"/>
    <w:rsid w:val="00F27F2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189"/>
    <w:pPr>
      <w:widowControl w:val="0"/>
      <w:suppressAutoHyphens/>
    </w:pPr>
    <w:rPr>
      <w:rFonts w:ascii="Helvetica" w:eastAsia="Helvetica" w:hAnsi="Helvetica" w:cs="Helvetica"/>
      <w:sz w:val="24"/>
      <w:lang w:val="en-US" w:eastAsia="hi-IN" w:bidi="hi-IN"/>
    </w:rPr>
  </w:style>
  <w:style w:type="paragraph" w:styleId="Titre1">
    <w:name w:val="heading 1"/>
    <w:basedOn w:val="Normal"/>
    <w:next w:val="Normal"/>
    <w:link w:val="Titre1Car"/>
    <w:qFormat/>
    <w:rsid w:val="00E167D7"/>
    <w:pPr>
      <w:keepNext/>
      <w:widowControl/>
      <w:suppressAutoHyphens w:val="0"/>
      <w:outlineLvl w:val="0"/>
    </w:pPr>
    <w:rPr>
      <w:rFonts w:ascii="Times New Roman" w:eastAsia="Times New Roman" w:hAnsi="Times New Roman" w:cs="Times New Roman"/>
      <w:b/>
      <w:sz w:val="22"/>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rsid w:val="008A6189"/>
  </w:style>
  <w:style w:type="character" w:customStyle="1" w:styleId="WW-Absatz-Standardschriftart">
    <w:name w:val="WW-Absatz-Standardschriftart"/>
    <w:rsid w:val="008A6189"/>
  </w:style>
  <w:style w:type="character" w:customStyle="1" w:styleId="Policepardfaut1">
    <w:name w:val="Police par défaut1"/>
    <w:rsid w:val="008A6189"/>
  </w:style>
  <w:style w:type="paragraph" w:customStyle="1" w:styleId="Titre10">
    <w:name w:val="Titre1"/>
    <w:basedOn w:val="Normal"/>
    <w:next w:val="Corpsdetexte"/>
    <w:rsid w:val="008A6189"/>
    <w:pPr>
      <w:keepNext/>
      <w:spacing w:before="240" w:after="120"/>
    </w:pPr>
    <w:rPr>
      <w:rFonts w:ascii="Arial" w:eastAsia="Arial Unicode MS" w:hAnsi="Arial" w:cs="Arial Unicode MS"/>
      <w:sz w:val="28"/>
      <w:szCs w:val="28"/>
    </w:rPr>
  </w:style>
  <w:style w:type="paragraph" w:styleId="Corpsdetexte">
    <w:name w:val="Body Text"/>
    <w:basedOn w:val="Normal"/>
    <w:rsid w:val="008A6189"/>
    <w:pPr>
      <w:spacing w:after="120"/>
    </w:pPr>
  </w:style>
  <w:style w:type="paragraph" w:styleId="Liste">
    <w:name w:val="List"/>
    <w:basedOn w:val="Corpsdetexte"/>
    <w:rsid w:val="008A6189"/>
  </w:style>
  <w:style w:type="paragraph" w:customStyle="1" w:styleId="Lgende1">
    <w:name w:val="Légende1"/>
    <w:basedOn w:val="Normal"/>
    <w:rsid w:val="008A6189"/>
    <w:pPr>
      <w:suppressLineNumbers/>
      <w:spacing w:before="120" w:after="120"/>
    </w:pPr>
    <w:rPr>
      <w:i/>
      <w:iCs/>
      <w:szCs w:val="24"/>
    </w:rPr>
  </w:style>
  <w:style w:type="paragraph" w:customStyle="1" w:styleId="Index">
    <w:name w:val="Index"/>
    <w:basedOn w:val="Normal"/>
    <w:rsid w:val="008A6189"/>
    <w:pPr>
      <w:suppressLineNumbers/>
    </w:pPr>
  </w:style>
  <w:style w:type="table" w:styleId="Grilledutableau">
    <w:name w:val="Table Grid"/>
    <w:basedOn w:val="TableauNormal"/>
    <w:uiPriority w:val="59"/>
    <w:rsid w:val="00E167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E167D7"/>
    <w:rPr>
      <w:b/>
      <w:sz w:val="22"/>
      <w:lang w:eastAsia="fr-FR"/>
    </w:rPr>
  </w:style>
  <w:style w:type="paragraph" w:styleId="En-tte">
    <w:name w:val="header"/>
    <w:basedOn w:val="Normal"/>
    <w:link w:val="En-tteCar"/>
    <w:uiPriority w:val="99"/>
    <w:semiHidden/>
    <w:unhideWhenUsed/>
    <w:rsid w:val="009C711D"/>
    <w:pPr>
      <w:tabs>
        <w:tab w:val="center" w:pos="4536"/>
        <w:tab w:val="right" w:pos="9072"/>
      </w:tabs>
    </w:pPr>
    <w:rPr>
      <w:rFonts w:cs="Mangal"/>
    </w:rPr>
  </w:style>
  <w:style w:type="character" w:customStyle="1" w:styleId="En-tteCar">
    <w:name w:val="En-tête Car"/>
    <w:basedOn w:val="Policepardfaut"/>
    <w:link w:val="En-tte"/>
    <w:uiPriority w:val="99"/>
    <w:semiHidden/>
    <w:rsid w:val="009C711D"/>
    <w:rPr>
      <w:rFonts w:ascii="Helvetica" w:eastAsia="Helvetica" w:hAnsi="Helvetica" w:cs="Mangal"/>
      <w:sz w:val="24"/>
      <w:lang w:val="en-US" w:eastAsia="hi-IN" w:bidi="hi-IN"/>
    </w:rPr>
  </w:style>
  <w:style w:type="paragraph" w:styleId="Pieddepage">
    <w:name w:val="footer"/>
    <w:basedOn w:val="Normal"/>
    <w:link w:val="PieddepageCar"/>
    <w:semiHidden/>
    <w:unhideWhenUsed/>
    <w:rsid w:val="009C711D"/>
    <w:pPr>
      <w:tabs>
        <w:tab w:val="center" w:pos="4536"/>
        <w:tab w:val="right" w:pos="9072"/>
      </w:tabs>
    </w:pPr>
    <w:rPr>
      <w:rFonts w:cs="Mangal"/>
    </w:rPr>
  </w:style>
  <w:style w:type="character" w:customStyle="1" w:styleId="PieddepageCar">
    <w:name w:val="Pied de page Car"/>
    <w:basedOn w:val="Policepardfaut"/>
    <w:link w:val="Pieddepage"/>
    <w:uiPriority w:val="99"/>
    <w:semiHidden/>
    <w:rsid w:val="009C711D"/>
    <w:rPr>
      <w:rFonts w:ascii="Helvetica" w:eastAsia="Helvetica" w:hAnsi="Helvetica" w:cs="Mangal"/>
      <w:sz w:val="24"/>
      <w:lang w:val="en-US"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406</Words>
  <Characters>2236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Académie d'AMIENS Baccalauréat ES </vt:lpstr>
    </vt:vector>
  </TitlesOfParts>
  <Company>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Académie d'AMIENS Baccalauréat ES </dc:title>
  <dc:subject/>
  <dc:creator>LEMOINE</dc:creator>
  <cp:keywords/>
  <cp:lastModifiedBy>LEMOINE</cp:lastModifiedBy>
  <cp:revision>5</cp:revision>
  <cp:lastPrinted>2013-12-29T16:57:00Z</cp:lastPrinted>
  <dcterms:created xsi:type="dcterms:W3CDTF">2014-02-15T14:18:00Z</dcterms:created>
  <dcterms:modified xsi:type="dcterms:W3CDTF">2014-04-05T05:32:00Z</dcterms:modified>
</cp:coreProperties>
</file>