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EB4F43">
              <w:rPr>
                <w:rFonts w:ascii="Times New Roman" w:hAnsi="Times New Roman" w:cs="Times New Roman"/>
                <w:b/>
                <w:sz w:val="22"/>
                <w:szCs w:val="22"/>
              </w:rPr>
              <w:t>2-11-1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EB4F43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46377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analyser la structure sociale ?</w:t>
            </w:r>
          </w:p>
        </w:tc>
      </w:tr>
      <w:tr w:rsidR="00E167D7" w:rsidRPr="00EB4F43" w:rsidTr="001A16C8">
        <w:tc>
          <w:tcPr>
            <w:tcW w:w="9778" w:type="dxa"/>
            <w:gridSpan w:val="3"/>
          </w:tcPr>
          <w:p w:rsidR="006608C8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6608C8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Vous montrerez que les inégalités économiques et sociales ont un caractère cumulatif.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EB4F43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7030E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Quelle est la signification des données en caractère gras dans le document 2 ?</w:t>
            </w:r>
            <w:r w:rsidR="00EB4F4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(4 points)</w:t>
            </w:r>
          </w:p>
        </w:tc>
      </w:tr>
      <w:tr w:rsidR="00E167D7" w:rsidRPr="00EB4F43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46377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Quels sont les différents moyens dont disposent les pouvoirs publics pour mener une politique de protection de l’environnement ?</w:t>
            </w:r>
            <w:r w:rsidR="00EB4F4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  <w:tr w:rsidR="00E167D7" w:rsidRPr="00EB4F43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46377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Comment expliquer la modification de la répartition sectorielle de la population active ?</w:t>
            </w:r>
            <w:r w:rsidR="00EB4F4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1A16C8" w:rsidRPr="009C711D" w:rsidRDefault="001A16C8">
      <w:pPr>
        <w:rPr>
          <w:rFonts w:ascii="Times New Roman" w:hAnsi="Times New Roman"/>
          <w:sz w:val="22"/>
          <w:szCs w:val="22"/>
          <w:lang w:val="fr-FR"/>
        </w:rPr>
      </w:pPr>
    </w:p>
    <w:p w:rsidR="001A16C8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</w:p>
    <w:p w:rsidR="006E1419" w:rsidRDefault="00FB0C97" w:rsidP="00EB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 </w:t>
      </w:r>
      <w:r w:rsidR="006E1419">
        <w:rPr>
          <w:rFonts w:ascii="Times New Roman" w:hAnsi="Times New Roman"/>
          <w:color w:val="000000"/>
          <w:sz w:val="22"/>
          <w:szCs w:val="22"/>
          <w:lang w:val="fr-FR"/>
        </w:rPr>
        <w:t>Tout d’abord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="006E1419">
        <w:rPr>
          <w:rFonts w:ascii="Times New Roman" w:hAnsi="Times New Roman"/>
          <w:color w:val="000000"/>
          <w:sz w:val="22"/>
          <w:szCs w:val="22"/>
          <w:lang w:val="fr-FR"/>
        </w:rPr>
        <w:t>les inégalités de revenus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="006E1419">
        <w:rPr>
          <w:rFonts w:ascii="Times New Roman" w:hAnsi="Times New Roman"/>
          <w:color w:val="000000"/>
          <w:sz w:val="22"/>
          <w:szCs w:val="22"/>
          <w:lang w:val="fr-FR"/>
        </w:rPr>
        <w:t>conduisent à des inégalités plus importantes en termes d’épargne. L’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épargne est en effet </w:t>
      </w:r>
      <w:r w:rsidR="006E1419">
        <w:rPr>
          <w:rFonts w:ascii="Times New Roman" w:hAnsi="Times New Roman"/>
          <w:color w:val="000000"/>
          <w:sz w:val="22"/>
          <w:szCs w:val="22"/>
          <w:lang w:val="fr-FR"/>
        </w:rPr>
        <w:t>un luxe, au sens de la théorie microéconomique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="006E1419">
        <w:rPr>
          <w:rFonts w:ascii="Times New Roman" w:hAnsi="Times New Roman"/>
          <w:color w:val="000000"/>
          <w:sz w:val="22"/>
          <w:szCs w:val="22"/>
          <w:lang w:val="fr-FR"/>
        </w:rPr>
        <w:t>du consommateur : le taux d’épargne augmente avec le revenu. Il passe de 5% environ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="006E1419">
        <w:rPr>
          <w:rFonts w:ascii="Times New Roman" w:hAnsi="Times New Roman"/>
          <w:color w:val="000000"/>
          <w:sz w:val="22"/>
          <w:szCs w:val="22"/>
          <w:lang w:val="fr-FR"/>
        </w:rPr>
        <w:t xml:space="preserve">pour les employés et ouvriers à 20% environ pour les cadres. Plus 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>précisément</w:t>
      </w:r>
      <w:r w:rsidR="006E1419">
        <w:rPr>
          <w:rFonts w:ascii="Times New Roman" w:hAnsi="Times New Roman"/>
          <w:color w:val="000000"/>
          <w:sz w:val="22"/>
          <w:szCs w:val="22"/>
          <w:lang w:val="fr-FR"/>
        </w:rPr>
        <w:t>, l’élasticité de l’épargne par rapport au revenu a été estimée à1.4. […]</w:t>
      </w:r>
    </w:p>
    <w:p w:rsidR="006E1419" w:rsidRDefault="006E1419" w:rsidP="00EB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 Les écarts de richesse sont encore amplifiés par les performances différenciées des placements : Les placements financiers des plus riches, orientés vers les actions, rapportent p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>l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us sur le long terme que les placements des petits épargnants, tournés vers les livrets et autres liquidités.</w:t>
      </w:r>
    </w:p>
    <w:p w:rsidR="00EB1B1F" w:rsidRDefault="006E1419" w:rsidP="00EB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  Par ailleurs, à âge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et à revenu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égal, la dispersion des richesses reste élevée compte tenu de l’histoire personnelle de chacun. De multiples facteurs interviennent : le patrimoine transmis (héritages, donations, aides de la famille) ; le statut professionnel (les travailleurs indépendants</w:t>
      </w:r>
      <w:r w:rsidR="00EB1B1F">
        <w:rPr>
          <w:rFonts w:ascii="Times New Roman" w:hAnsi="Times New Roman"/>
          <w:color w:val="000000"/>
          <w:sz w:val="22"/>
          <w:szCs w:val="22"/>
          <w:lang w:val="fr-FR"/>
        </w:rPr>
        <w:t xml:space="preserve"> possèdent plus de patrimoine que les salariés).</w:t>
      </w:r>
    </w:p>
    <w:p w:rsidR="00EB1B1F" w:rsidRPr="002C246F" w:rsidRDefault="00EB1B1F" w:rsidP="00EB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i/>
          <w:color w:val="000000"/>
          <w:sz w:val="22"/>
          <w:szCs w:val="22"/>
          <w:lang w:val="fr-FR"/>
        </w:rPr>
      </w:pPr>
      <w:r w:rsidRPr="002C246F">
        <w:rPr>
          <w:rFonts w:ascii="Times New Roman" w:hAnsi="Times New Roman"/>
          <w:i/>
          <w:color w:val="000000"/>
          <w:sz w:val="22"/>
          <w:szCs w:val="22"/>
          <w:lang w:val="fr-FR"/>
        </w:rPr>
        <w:t xml:space="preserve">Jean-Michel HOURRIEZ, « Les inégalités de revenus et de patrimoine », Les cahiers français, n°314, </w:t>
      </w:r>
    </w:p>
    <w:p w:rsidR="00EB1B1F" w:rsidRPr="002C246F" w:rsidRDefault="00EB1B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i/>
          <w:color w:val="000000"/>
          <w:sz w:val="22"/>
          <w:szCs w:val="22"/>
          <w:lang w:val="fr-FR"/>
        </w:rPr>
      </w:pPr>
      <w:r w:rsidRPr="002C246F">
        <w:rPr>
          <w:rFonts w:ascii="Times New Roman" w:hAnsi="Times New Roman"/>
          <w:i/>
          <w:color w:val="000000"/>
          <w:sz w:val="22"/>
          <w:szCs w:val="22"/>
          <w:lang w:val="fr-FR"/>
        </w:rPr>
        <w:t>mai-juin 2003</w:t>
      </w:r>
    </w:p>
    <w:p w:rsidR="00B80B45" w:rsidRPr="009C711D" w:rsidRDefault="00B80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FB0C97" w:rsidRDefault="00FB0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             Inégalités d’insertion professionnelle en 2007 pour quelques sortants du système scolaire</w:t>
      </w:r>
    </w:p>
    <w:p w:rsidR="00FB0C97" w:rsidRDefault="00FB0C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                                                        en 2004 selon le diplôme.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FC3D4E" w:rsidRPr="00EB4F43" w:rsidTr="00A758F3">
        <w:tc>
          <w:tcPr>
            <w:tcW w:w="1955" w:type="dxa"/>
          </w:tcPr>
          <w:p w:rsidR="00FC3D4E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911" w:type="dxa"/>
            <w:gridSpan w:val="2"/>
          </w:tcPr>
          <w:p w:rsidR="00FC3D4E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Taux de chômage (en %)</w:t>
            </w:r>
          </w:p>
        </w:tc>
        <w:tc>
          <w:tcPr>
            <w:tcW w:w="3912" w:type="dxa"/>
            <w:gridSpan w:val="2"/>
          </w:tcPr>
          <w:p w:rsidR="00FC3D4E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Salaire médian pour un équivalent temps plein (en euros par mois)</w:t>
            </w:r>
          </w:p>
        </w:tc>
      </w:tr>
      <w:tr w:rsidR="00FB0C97" w:rsidRPr="00A758F3" w:rsidTr="00A758F3">
        <w:tc>
          <w:tcPr>
            <w:tcW w:w="1955" w:type="dxa"/>
          </w:tcPr>
          <w:p w:rsidR="00FB0C97" w:rsidRPr="00A758F3" w:rsidRDefault="00FB0C97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Hommes 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Femmes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Hommes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Femmes</w:t>
            </w:r>
          </w:p>
        </w:tc>
      </w:tr>
      <w:tr w:rsidR="00FB0C97" w:rsidRPr="00A758F3" w:rsidTr="00A758F3"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Ensemble</w:t>
            </w:r>
          </w:p>
        </w:tc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14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15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1400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1340</w:t>
            </w:r>
          </w:p>
        </w:tc>
      </w:tr>
      <w:tr w:rsidR="00FB0C97" w:rsidRPr="00A758F3" w:rsidTr="00A758F3"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Non diplômés</w:t>
            </w:r>
          </w:p>
        </w:tc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</w:t>
            </w:r>
            <w:r w:rsidRPr="00A758F3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29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</w:t>
            </w:r>
            <w:r w:rsidRPr="00A758F3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 xml:space="preserve"> 38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</w:t>
            </w:r>
            <w:r w:rsidRPr="00A758F3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1200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</w:t>
            </w:r>
            <w:r w:rsidRPr="00A758F3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1140</w:t>
            </w:r>
          </w:p>
        </w:tc>
      </w:tr>
      <w:tr w:rsidR="00FB0C97" w:rsidRPr="00A758F3" w:rsidTr="00A758F3"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Bac général</w:t>
            </w:r>
          </w:p>
        </w:tc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15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14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1350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1210</w:t>
            </w:r>
          </w:p>
        </w:tc>
      </w:tr>
      <w:tr w:rsidR="00FB0C97" w:rsidRPr="00A758F3" w:rsidTr="00A758F3"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Bac + 2</w:t>
            </w:r>
          </w:p>
        </w:tc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7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7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1500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1410</w:t>
            </w:r>
          </w:p>
        </w:tc>
      </w:tr>
      <w:tr w:rsidR="00FB0C97" w:rsidRPr="00A758F3" w:rsidTr="00A758F3"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DESS</w:t>
            </w:r>
            <w:r w:rsidR="002C246F"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*</w:t>
            </w: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, DEA</w:t>
            </w:r>
            <w:r w:rsidR="002C246F"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**</w:t>
            </w: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, Master 2</w:t>
            </w:r>
          </w:p>
        </w:tc>
        <w:tc>
          <w:tcPr>
            <w:tcW w:w="1955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5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7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2000</w:t>
            </w:r>
          </w:p>
        </w:tc>
        <w:tc>
          <w:tcPr>
            <w:tcW w:w="1956" w:type="dxa"/>
          </w:tcPr>
          <w:p w:rsidR="00FB0C97" w:rsidRPr="00A758F3" w:rsidRDefault="00FC3D4E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1700</w:t>
            </w:r>
          </w:p>
        </w:tc>
      </w:tr>
      <w:tr w:rsidR="00FC3D4E" w:rsidRPr="00A758F3" w:rsidTr="00A758F3">
        <w:tc>
          <w:tcPr>
            <w:tcW w:w="1955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Ecole de commerce et d’ingénieurs</w:t>
            </w:r>
          </w:p>
        </w:tc>
        <w:tc>
          <w:tcPr>
            <w:tcW w:w="1955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2</w:t>
            </w:r>
          </w:p>
        </w:tc>
        <w:tc>
          <w:tcPr>
            <w:tcW w:w="1956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7</w:t>
            </w:r>
          </w:p>
        </w:tc>
        <w:tc>
          <w:tcPr>
            <w:tcW w:w="1956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2250</w:t>
            </w:r>
          </w:p>
        </w:tc>
        <w:tc>
          <w:tcPr>
            <w:tcW w:w="1956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2110</w:t>
            </w:r>
          </w:p>
        </w:tc>
      </w:tr>
      <w:tr w:rsidR="00FC3D4E" w:rsidRPr="00A758F3" w:rsidTr="00A758F3">
        <w:tc>
          <w:tcPr>
            <w:tcW w:w="1955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Doctorat</w:t>
            </w:r>
          </w:p>
        </w:tc>
        <w:tc>
          <w:tcPr>
            <w:tcW w:w="1955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8</w:t>
            </w:r>
          </w:p>
        </w:tc>
        <w:tc>
          <w:tcPr>
            <w:tcW w:w="1956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 7</w:t>
            </w:r>
          </w:p>
        </w:tc>
        <w:tc>
          <w:tcPr>
            <w:tcW w:w="1956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2170</w:t>
            </w:r>
          </w:p>
        </w:tc>
        <w:tc>
          <w:tcPr>
            <w:tcW w:w="1956" w:type="dxa"/>
          </w:tcPr>
          <w:p w:rsidR="00FC3D4E" w:rsidRPr="00A758F3" w:rsidRDefault="002C246F" w:rsidP="00A758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A758F3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2200</w:t>
            </w:r>
          </w:p>
        </w:tc>
      </w:tr>
    </w:tbl>
    <w:p w:rsidR="00FB0C97" w:rsidRPr="002C246F" w:rsidRDefault="002C24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i/>
          <w:color w:val="000000"/>
          <w:sz w:val="22"/>
          <w:szCs w:val="22"/>
          <w:lang w:val="fr-FR"/>
        </w:rPr>
      </w:pPr>
      <w:r w:rsidRPr="002C246F">
        <w:rPr>
          <w:rFonts w:ascii="Times New Roman" w:hAnsi="Times New Roman"/>
          <w:i/>
          <w:color w:val="000000"/>
          <w:sz w:val="22"/>
          <w:szCs w:val="22"/>
          <w:lang w:val="fr-FR"/>
        </w:rPr>
        <w:t>Source : CEREQ, Enquête génération, 2004</w:t>
      </w:r>
    </w:p>
    <w:p w:rsidR="002C246F" w:rsidRDefault="002C24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i/>
          <w:color w:val="000000"/>
          <w:sz w:val="22"/>
          <w:szCs w:val="22"/>
          <w:lang w:val="fr-FR"/>
        </w:rPr>
      </w:pPr>
      <w:r w:rsidRPr="002C246F">
        <w:rPr>
          <w:rFonts w:ascii="Times New Roman" w:hAnsi="Times New Roman"/>
          <w:i/>
          <w:color w:val="000000"/>
          <w:sz w:val="22"/>
          <w:szCs w:val="22"/>
          <w:lang w:val="fr-FR"/>
        </w:rPr>
        <w:t>Champ : Ensemble de jeunes sortis du système éducatif en 2004 (737000 individus)</w:t>
      </w:r>
    </w:p>
    <w:p w:rsidR="002C246F" w:rsidRPr="002C246F" w:rsidRDefault="002C24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* Diplôme d’études supérieures spécialisées (bac+5) - ** Diplôme d’études approfondies (bac+5)</w:t>
      </w:r>
    </w:p>
    <w:sectPr w:rsidR="002C246F" w:rsidRPr="002C246F" w:rsidSect="003A68AB"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F3" w:rsidRDefault="00A758F3" w:rsidP="009C711D">
      <w:r>
        <w:separator/>
      </w:r>
    </w:p>
  </w:endnote>
  <w:endnote w:type="continuationSeparator" w:id="1">
    <w:p w:rsidR="00A758F3" w:rsidRDefault="00A758F3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F3" w:rsidRDefault="00A758F3" w:rsidP="009C711D">
      <w:r>
        <w:separator/>
      </w:r>
    </w:p>
  </w:footnote>
  <w:footnote w:type="continuationSeparator" w:id="1">
    <w:p w:rsidR="00A758F3" w:rsidRDefault="00A758F3" w:rsidP="009C7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E65"/>
    <w:rsid w:val="00074E60"/>
    <w:rsid w:val="00081244"/>
    <w:rsid w:val="001A16C8"/>
    <w:rsid w:val="002C246F"/>
    <w:rsid w:val="003A68AB"/>
    <w:rsid w:val="004054BB"/>
    <w:rsid w:val="00463776"/>
    <w:rsid w:val="004D5ABA"/>
    <w:rsid w:val="005F742A"/>
    <w:rsid w:val="006608C8"/>
    <w:rsid w:val="006E1419"/>
    <w:rsid w:val="007030EC"/>
    <w:rsid w:val="009C711D"/>
    <w:rsid w:val="00A758F3"/>
    <w:rsid w:val="00AC472F"/>
    <w:rsid w:val="00B80B45"/>
    <w:rsid w:val="00DB4404"/>
    <w:rsid w:val="00E167D7"/>
    <w:rsid w:val="00E94CFA"/>
    <w:rsid w:val="00EB1B1F"/>
    <w:rsid w:val="00EB4F43"/>
    <w:rsid w:val="00FB0C97"/>
    <w:rsid w:val="00FC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AB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A68AB"/>
  </w:style>
  <w:style w:type="character" w:customStyle="1" w:styleId="WW-Absatz-Standardschriftart">
    <w:name w:val="WW-Absatz-Standardschriftart"/>
    <w:rsid w:val="003A68AB"/>
  </w:style>
  <w:style w:type="character" w:customStyle="1" w:styleId="Policepardfaut1">
    <w:name w:val="Police par défaut1"/>
    <w:rsid w:val="003A68AB"/>
  </w:style>
  <w:style w:type="paragraph" w:customStyle="1" w:styleId="Titre10">
    <w:name w:val="Titre1"/>
    <w:basedOn w:val="Normal"/>
    <w:next w:val="Corpsdetexte"/>
    <w:rsid w:val="003A68A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3A68AB"/>
    <w:pPr>
      <w:spacing w:after="120"/>
    </w:pPr>
  </w:style>
  <w:style w:type="paragraph" w:styleId="Liste">
    <w:name w:val="List"/>
    <w:basedOn w:val="Corpsdetexte"/>
    <w:rsid w:val="003A68AB"/>
  </w:style>
  <w:style w:type="paragraph" w:customStyle="1" w:styleId="Lgende1">
    <w:name w:val="Légende1"/>
    <w:basedOn w:val="Normal"/>
    <w:rsid w:val="003A68A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3A68AB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3</cp:revision>
  <cp:lastPrinted>1601-01-01T00:00:00Z</cp:lastPrinted>
  <dcterms:created xsi:type="dcterms:W3CDTF">2014-02-22T15:17:00Z</dcterms:created>
  <dcterms:modified xsi:type="dcterms:W3CDTF">2014-03-17T09:40:00Z</dcterms:modified>
</cp:coreProperties>
</file>