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4678"/>
        <w:gridCol w:w="2582"/>
      </w:tblGrid>
      <w:tr w:rsidR="00E167D7" w:rsidRPr="009C711D" w:rsidTr="001A16C8">
        <w:tc>
          <w:tcPr>
            <w:tcW w:w="2518" w:type="dxa"/>
          </w:tcPr>
          <w:p w:rsidR="009C711D" w:rsidRPr="009C711D" w:rsidRDefault="00E167D7">
            <w:pPr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Acad</w:t>
            </w:r>
            <w:r w:rsidR="009C711D"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émie d'AMIENS Baccalauréat ES </w:t>
            </w:r>
          </w:p>
          <w:p w:rsidR="00E167D7" w:rsidRPr="009C711D" w:rsidRDefault="00E167D7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Session 201</w:t>
            </w:r>
            <w:r w:rsidR="00042E65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4</w:t>
            </w:r>
          </w:p>
        </w:tc>
        <w:tc>
          <w:tcPr>
            <w:tcW w:w="4678" w:type="dxa"/>
          </w:tcPr>
          <w:p w:rsidR="00E94CFA" w:rsidRPr="009C711D" w:rsidRDefault="00E94CFA" w:rsidP="001A16C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Epreuve o</w:t>
            </w:r>
            <w:r w:rsidR="00E167D7"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ral</w:t>
            </w:r>
            <w:r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e</w:t>
            </w:r>
            <w:r w:rsidR="00E167D7"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 de Sciences économiques et sociales (Enseignement spécifique :</w:t>
            </w:r>
          </w:p>
          <w:p w:rsidR="00E167D7" w:rsidRPr="009C711D" w:rsidRDefault="00E167D7" w:rsidP="001A16C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 coefficient 7)</w:t>
            </w:r>
          </w:p>
        </w:tc>
        <w:tc>
          <w:tcPr>
            <w:tcW w:w="2582" w:type="dxa"/>
          </w:tcPr>
          <w:p w:rsidR="00E167D7" w:rsidRPr="009C711D" w:rsidRDefault="00042E65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N° du sujet : 14</w:t>
            </w:r>
            <w:r w:rsidR="00E167D7" w:rsidRPr="009C711D">
              <w:rPr>
                <w:rFonts w:ascii="Times New Roman" w:hAnsi="Times New Roman" w:cs="Times New Roman"/>
                <w:b/>
                <w:sz w:val="22"/>
                <w:szCs w:val="22"/>
              </w:rPr>
              <w:t>c7-</w:t>
            </w:r>
            <w:r w:rsidR="008C3FF7">
              <w:rPr>
                <w:rFonts w:ascii="Times New Roman" w:hAnsi="Times New Roman" w:cs="Times New Roman"/>
                <w:b/>
                <w:sz w:val="22"/>
                <w:szCs w:val="22"/>
              </w:rPr>
              <w:t>1-22-</w:t>
            </w:r>
            <w:r w:rsidR="00DD1F20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</w:tr>
      <w:tr w:rsidR="00E167D7" w:rsidRPr="009C711D" w:rsidTr="001A16C8">
        <w:tc>
          <w:tcPr>
            <w:tcW w:w="2518" w:type="dxa"/>
          </w:tcPr>
          <w:p w:rsidR="00E167D7" w:rsidRPr="009C711D" w:rsidRDefault="00E167D7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Durée de la préparation : 30 minutes</w:t>
            </w:r>
          </w:p>
        </w:tc>
        <w:tc>
          <w:tcPr>
            <w:tcW w:w="4678" w:type="dxa"/>
          </w:tcPr>
          <w:p w:rsidR="00E167D7" w:rsidRPr="009C711D" w:rsidRDefault="00E167D7" w:rsidP="001A16C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Le candidat s’appuiera sur les </w:t>
            </w:r>
            <w:r w:rsidR="00E94CFA"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2 documents</w:t>
            </w:r>
            <w:r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 pour répondre à la question principale.</w:t>
            </w:r>
          </w:p>
          <w:p w:rsidR="00E167D7" w:rsidRPr="009C711D" w:rsidRDefault="00E167D7" w:rsidP="001A16C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Les questions complémentaires 2 et 3 porteront sur d’autres thèmes du programme</w:t>
            </w:r>
          </w:p>
        </w:tc>
        <w:tc>
          <w:tcPr>
            <w:tcW w:w="2582" w:type="dxa"/>
          </w:tcPr>
          <w:p w:rsidR="00E167D7" w:rsidRPr="009C711D" w:rsidRDefault="00E167D7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sz w:val="22"/>
                <w:szCs w:val="22"/>
              </w:rPr>
              <w:t>Durée de l'interrogation : 20 minutes</w:t>
            </w:r>
          </w:p>
        </w:tc>
      </w:tr>
      <w:tr w:rsidR="00E167D7" w:rsidRPr="0073361F" w:rsidTr="001A16C8">
        <w:tc>
          <w:tcPr>
            <w:tcW w:w="9778" w:type="dxa"/>
            <w:gridSpan w:val="3"/>
          </w:tcPr>
          <w:p w:rsidR="00E167D7" w:rsidRPr="009C711D" w:rsidRDefault="00E167D7">
            <w:pPr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Thème de la question principale :</w:t>
            </w:r>
            <w:r w:rsidR="00E94CFA"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 </w:t>
            </w:r>
            <w:r w:rsidR="00AB7957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Quelle est la place de l’union européenne dans l’économie globale ?</w:t>
            </w:r>
          </w:p>
        </w:tc>
      </w:tr>
      <w:tr w:rsidR="00E167D7" w:rsidRPr="0073361F" w:rsidTr="001A16C8">
        <w:tc>
          <w:tcPr>
            <w:tcW w:w="9778" w:type="dxa"/>
            <w:gridSpan w:val="3"/>
          </w:tcPr>
          <w:p w:rsidR="00E167D7" w:rsidRPr="009C711D" w:rsidRDefault="00E167D7">
            <w:pPr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Question principale (sur 10 points) :</w:t>
            </w:r>
          </w:p>
          <w:p w:rsidR="00E167D7" w:rsidRPr="009C711D" w:rsidRDefault="00AB7957" w:rsidP="00AB7957">
            <w:pPr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Comment la zone euro a-t-elle protégé les pays membres de la crise financière ?</w:t>
            </w:r>
          </w:p>
        </w:tc>
      </w:tr>
      <w:tr w:rsidR="00E167D7" w:rsidRPr="009C711D" w:rsidTr="001A16C8">
        <w:tc>
          <w:tcPr>
            <w:tcW w:w="9778" w:type="dxa"/>
            <w:gridSpan w:val="3"/>
          </w:tcPr>
          <w:p w:rsidR="00E167D7" w:rsidRPr="009C711D" w:rsidRDefault="00E167D7">
            <w:pPr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Questions complémentaires (sur 10 points) :</w:t>
            </w:r>
          </w:p>
        </w:tc>
      </w:tr>
      <w:tr w:rsidR="00E167D7" w:rsidRPr="0073361F" w:rsidTr="001A16C8">
        <w:tc>
          <w:tcPr>
            <w:tcW w:w="9778" w:type="dxa"/>
            <w:gridSpan w:val="3"/>
          </w:tcPr>
          <w:p w:rsidR="00E167D7" w:rsidRPr="009C711D" w:rsidRDefault="00B80B45" w:rsidP="00AB7957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1</w:t>
            </w:r>
            <w:r w:rsidR="00E167D7" w:rsidRPr="009C711D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) </w:t>
            </w:r>
            <w:r w:rsidR="0073361F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Donnez la signification des 2 valeurs soulignées.</w:t>
            </w:r>
            <w:r w:rsidR="00AB7957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(document 1)</w:t>
            </w:r>
            <w:r w:rsidR="008C3FF7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. (4 points)</w:t>
            </w:r>
          </w:p>
        </w:tc>
      </w:tr>
      <w:tr w:rsidR="00E167D7" w:rsidRPr="0073361F" w:rsidTr="001A16C8">
        <w:tc>
          <w:tcPr>
            <w:tcW w:w="9778" w:type="dxa"/>
            <w:gridSpan w:val="3"/>
          </w:tcPr>
          <w:p w:rsidR="00E167D7" w:rsidRPr="009C711D" w:rsidRDefault="00B80B45" w:rsidP="00AB7957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2</w:t>
            </w:r>
            <w:r w:rsidR="00E167D7" w:rsidRPr="009C711D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) </w:t>
            </w:r>
            <w:r w:rsidR="00AB7957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Comment le capital culturel des parents peut-il favoriser la réussite scolaire ?</w:t>
            </w:r>
            <w:r w:rsidR="008C3FF7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(3 points)</w:t>
            </w:r>
          </w:p>
        </w:tc>
      </w:tr>
      <w:tr w:rsidR="00E167D7" w:rsidRPr="008C3FF7" w:rsidTr="001A16C8">
        <w:tc>
          <w:tcPr>
            <w:tcW w:w="9778" w:type="dxa"/>
            <w:gridSpan w:val="3"/>
          </w:tcPr>
          <w:p w:rsidR="00E167D7" w:rsidRPr="009C711D" w:rsidRDefault="00B80B45" w:rsidP="00AB7957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3</w:t>
            </w:r>
            <w:r w:rsidR="00E167D7" w:rsidRPr="009C711D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)</w:t>
            </w:r>
            <w:r w:rsidR="00AB7957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En quoi le chômage néo-classique se différencie-t-il du chômage keynésien ?</w:t>
            </w:r>
            <w:r w:rsidR="008C3FF7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(3 points)</w:t>
            </w:r>
          </w:p>
        </w:tc>
      </w:tr>
    </w:tbl>
    <w:p w:rsidR="00796F09" w:rsidRDefault="00796F0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/>
          <w:color w:val="000000"/>
          <w:sz w:val="22"/>
          <w:szCs w:val="22"/>
          <w:lang w:val="fr-FR"/>
        </w:rPr>
      </w:pPr>
    </w:p>
    <w:p w:rsidR="001A16C8" w:rsidRDefault="00E94CF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/>
          <w:color w:val="000000"/>
          <w:sz w:val="22"/>
          <w:szCs w:val="22"/>
          <w:lang w:val="fr-FR"/>
        </w:rPr>
      </w:pPr>
      <w:r w:rsidRPr="009C711D">
        <w:rPr>
          <w:rFonts w:ascii="Times New Roman" w:hAnsi="Times New Roman"/>
          <w:color w:val="000000"/>
          <w:sz w:val="22"/>
          <w:szCs w:val="22"/>
          <w:lang w:val="fr-FR"/>
        </w:rPr>
        <w:t>DOCUMENT 1</w:t>
      </w:r>
    </w:p>
    <w:p w:rsidR="00796F09" w:rsidRDefault="00796F0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/>
          <w:color w:val="000000"/>
          <w:sz w:val="22"/>
          <w:szCs w:val="22"/>
          <w:lang w:val="fr-FR"/>
        </w:rPr>
      </w:pPr>
    </w:p>
    <w:p w:rsidR="00267ACF" w:rsidRPr="009C711D" w:rsidRDefault="00FB38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/>
          <w:color w:val="000000"/>
          <w:sz w:val="22"/>
          <w:szCs w:val="22"/>
          <w:lang w:val="fr-FR"/>
        </w:rPr>
      </w:pPr>
      <w:r>
        <w:rPr>
          <w:rFonts w:ascii="Times New Roman" w:hAnsi="Times New Roman"/>
          <w:color w:val="000000"/>
          <w:sz w:val="22"/>
          <w:szCs w:val="22"/>
          <w:lang w:val="fr-FR"/>
        </w:rPr>
        <w:t>Taux de croissance du PIB par habitant en volume (prix 2005)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"/>
        <w:gridCol w:w="977"/>
        <w:gridCol w:w="978"/>
        <w:gridCol w:w="978"/>
        <w:gridCol w:w="978"/>
        <w:gridCol w:w="978"/>
        <w:gridCol w:w="978"/>
        <w:gridCol w:w="978"/>
        <w:gridCol w:w="978"/>
        <w:gridCol w:w="978"/>
      </w:tblGrid>
      <w:tr w:rsidR="00267ACF" w:rsidRPr="00BF384A" w:rsidTr="00BF384A">
        <w:tc>
          <w:tcPr>
            <w:tcW w:w="977" w:type="dxa"/>
            <w:shd w:val="clear" w:color="auto" w:fill="auto"/>
          </w:tcPr>
          <w:p w:rsidR="00267ACF" w:rsidRPr="00BF384A" w:rsidRDefault="00267ACF" w:rsidP="00BF384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BF384A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En  %</w:t>
            </w:r>
          </w:p>
        </w:tc>
        <w:tc>
          <w:tcPr>
            <w:tcW w:w="977" w:type="dxa"/>
            <w:shd w:val="clear" w:color="auto" w:fill="auto"/>
          </w:tcPr>
          <w:p w:rsidR="00267ACF" w:rsidRPr="00BF384A" w:rsidRDefault="00FB38ED" w:rsidP="00BF384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BF384A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2003</w:t>
            </w:r>
          </w:p>
        </w:tc>
        <w:tc>
          <w:tcPr>
            <w:tcW w:w="978" w:type="dxa"/>
            <w:shd w:val="clear" w:color="auto" w:fill="auto"/>
          </w:tcPr>
          <w:p w:rsidR="00267ACF" w:rsidRPr="00BF384A" w:rsidRDefault="00FB38ED" w:rsidP="00BF384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BF384A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2004</w:t>
            </w:r>
          </w:p>
        </w:tc>
        <w:tc>
          <w:tcPr>
            <w:tcW w:w="978" w:type="dxa"/>
            <w:shd w:val="clear" w:color="auto" w:fill="auto"/>
          </w:tcPr>
          <w:p w:rsidR="00267ACF" w:rsidRPr="00BF384A" w:rsidRDefault="00FB38ED" w:rsidP="00BF384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BF384A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2005</w:t>
            </w:r>
          </w:p>
        </w:tc>
        <w:tc>
          <w:tcPr>
            <w:tcW w:w="978" w:type="dxa"/>
            <w:shd w:val="clear" w:color="auto" w:fill="auto"/>
          </w:tcPr>
          <w:p w:rsidR="00267ACF" w:rsidRPr="00BF384A" w:rsidRDefault="00FB38ED" w:rsidP="00BF384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BF384A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2006</w:t>
            </w:r>
          </w:p>
        </w:tc>
        <w:tc>
          <w:tcPr>
            <w:tcW w:w="978" w:type="dxa"/>
            <w:shd w:val="clear" w:color="auto" w:fill="auto"/>
          </w:tcPr>
          <w:p w:rsidR="00267ACF" w:rsidRPr="00BF384A" w:rsidRDefault="00FB38ED" w:rsidP="00BF384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BF384A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2007</w:t>
            </w:r>
          </w:p>
        </w:tc>
        <w:tc>
          <w:tcPr>
            <w:tcW w:w="978" w:type="dxa"/>
            <w:shd w:val="clear" w:color="auto" w:fill="auto"/>
          </w:tcPr>
          <w:p w:rsidR="00267ACF" w:rsidRPr="00BF384A" w:rsidRDefault="00FB38ED" w:rsidP="00BF384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BF384A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2008</w:t>
            </w:r>
          </w:p>
        </w:tc>
        <w:tc>
          <w:tcPr>
            <w:tcW w:w="978" w:type="dxa"/>
            <w:shd w:val="clear" w:color="auto" w:fill="auto"/>
          </w:tcPr>
          <w:p w:rsidR="00267ACF" w:rsidRPr="00BF384A" w:rsidRDefault="00267ACF" w:rsidP="00BF384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BF384A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2009</w:t>
            </w:r>
          </w:p>
        </w:tc>
        <w:tc>
          <w:tcPr>
            <w:tcW w:w="978" w:type="dxa"/>
            <w:shd w:val="clear" w:color="auto" w:fill="auto"/>
          </w:tcPr>
          <w:p w:rsidR="00267ACF" w:rsidRPr="00BF384A" w:rsidRDefault="00267ACF" w:rsidP="00BF384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BF384A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2010</w:t>
            </w:r>
          </w:p>
        </w:tc>
        <w:tc>
          <w:tcPr>
            <w:tcW w:w="978" w:type="dxa"/>
            <w:shd w:val="clear" w:color="auto" w:fill="auto"/>
          </w:tcPr>
          <w:p w:rsidR="00267ACF" w:rsidRPr="00BF384A" w:rsidRDefault="00267ACF" w:rsidP="00BF384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BF384A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2011</w:t>
            </w:r>
          </w:p>
        </w:tc>
      </w:tr>
      <w:tr w:rsidR="00267ACF" w:rsidRPr="00BF384A" w:rsidTr="00BF384A">
        <w:tc>
          <w:tcPr>
            <w:tcW w:w="977" w:type="dxa"/>
            <w:shd w:val="clear" w:color="auto" w:fill="auto"/>
          </w:tcPr>
          <w:p w:rsidR="00267ACF" w:rsidRPr="00BF384A" w:rsidRDefault="00FB38ED" w:rsidP="00BF384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BF384A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UE à 27</w:t>
            </w:r>
          </w:p>
        </w:tc>
        <w:tc>
          <w:tcPr>
            <w:tcW w:w="977" w:type="dxa"/>
            <w:shd w:val="clear" w:color="auto" w:fill="auto"/>
          </w:tcPr>
          <w:p w:rsidR="00267ACF" w:rsidRPr="00BF384A" w:rsidRDefault="00FB38ED" w:rsidP="00BF384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BF384A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0.7</w:t>
            </w:r>
          </w:p>
        </w:tc>
        <w:tc>
          <w:tcPr>
            <w:tcW w:w="978" w:type="dxa"/>
            <w:shd w:val="clear" w:color="auto" w:fill="auto"/>
          </w:tcPr>
          <w:p w:rsidR="00267ACF" w:rsidRPr="00BF384A" w:rsidRDefault="00FB38ED" w:rsidP="00BF384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BF384A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1.7</w:t>
            </w:r>
          </w:p>
        </w:tc>
        <w:tc>
          <w:tcPr>
            <w:tcW w:w="978" w:type="dxa"/>
            <w:shd w:val="clear" w:color="auto" w:fill="auto"/>
          </w:tcPr>
          <w:p w:rsidR="00267ACF" w:rsidRPr="00BF384A" w:rsidRDefault="00FB38ED" w:rsidP="00BF384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BF384A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1.3</w:t>
            </w:r>
          </w:p>
        </w:tc>
        <w:tc>
          <w:tcPr>
            <w:tcW w:w="978" w:type="dxa"/>
            <w:shd w:val="clear" w:color="auto" w:fill="auto"/>
          </w:tcPr>
          <w:p w:rsidR="00267ACF" w:rsidRPr="00BF384A" w:rsidRDefault="00FB38ED" w:rsidP="00BF384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BF384A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2.6</w:t>
            </w:r>
          </w:p>
        </w:tc>
        <w:tc>
          <w:tcPr>
            <w:tcW w:w="978" w:type="dxa"/>
            <w:shd w:val="clear" w:color="auto" w:fill="auto"/>
          </w:tcPr>
          <w:p w:rsidR="00267ACF" w:rsidRPr="00BF384A" w:rsidRDefault="00FB38ED" w:rsidP="00BF384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BF384A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2.4</w:t>
            </w:r>
          </w:p>
        </w:tc>
        <w:tc>
          <w:tcPr>
            <w:tcW w:w="978" w:type="dxa"/>
            <w:shd w:val="clear" w:color="auto" w:fill="auto"/>
          </w:tcPr>
          <w:p w:rsidR="00267ACF" w:rsidRPr="00BF384A" w:rsidRDefault="00FB38ED" w:rsidP="00BF384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BF384A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-0.5</w:t>
            </w:r>
          </w:p>
        </w:tc>
        <w:tc>
          <w:tcPr>
            <w:tcW w:w="978" w:type="dxa"/>
            <w:shd w:val="clear" w:color="auto" w:fill="auto"/>
          </w:tcPr>
          <w:p w:rsidR="00267ACF" w:rsidRPr="0073361F" w:rsidRDefault="00FB38ED" w:rsidP="00BF384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u w:val="single"/>
                <w:lang w:val="fr-FR"/>
              </w:rPr>
            </w:pPr>
            <w:r w:rsidRPr="0073361F">
              <w:rPr>
                <w:rFonts w:ascii="Times New Roman" w:hAnsi="Times New Roman"/>
                <w:b/>
                <w:color w:val="000000"/>
                <w:sz w:val="22"/>
                <w:szCs w:val="22"/>
                <w:u w:val="single"/>
                <w:lang w:val="fr-FR"/>
              </w:rPr>
              <w:t>-4.7</w:t>
            </w:r>
          </w:p>
        </w:tc>
        <w:tc>
          <w:tcPr>
            <w:tcW w:w="978" w:type="dxa"/>
            <w:shd w:val="clear" w:color="auto" w:fill="auto"/>
          </w:tcPr>
          <w:p w:rsidR="00267ACF" w:rsidRPr="00BF384A" w:rsidRDefault="00FB38ED" w:rsidP="00BF384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BF384A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1.7</w:t>
            </w:r>
          </w:p>
        </w:tc>
        <w:tc>
          <w:tcPr>
            <w:tcW w:w="978" w:type="dxa"/>
            <w:shd w:val="clear" w:color="auto" w:fill="auto"/>
          </w:tcPr>
          <w:p w:rsidR="00267ACF" w:rsidRPr="00BF384A" w:rsidRDefault="00FB38ED" w:rsidP="00BF384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BF384A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1.0</w:t>
            </w:r>
          </w:p>
        </w:tc>
      </w:tr>
      <w:tr w:rsidR="00267ACF" w:rsidRPr="0073361F" w:rsidTr="00BF384A">
        <w:tc>
          <w:tcPr>
            <w:tcW w:w="977" w:type="dxa"/>
            <w:shd w:val="clear" w:color="auto" w:fill="auto"/>
          </w:tcPr>
          <w:p w:rsidR="00267ACF" w:rsidRPr="00BF384A" w:rsidRDefault="00FB38ED" w:rsidP="00BF384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BF384A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UE à 15</w:t>
            </w:r>
          </w:p>
        </w:tc>
        <w:tc>
          <w:tcPr>
            <w:tcW w:w="977" w:type="dxa"/>
            <w:shd w:val="clear" w:color="auto" w:fill="auto"/>
          </w:tcPr>
          <w:p w:rsidR="00267ACF" w:rsidRPr="00BF384A" w:rsidRDefault="00FB38ED" w:rsidP="00BF384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BF384A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1</w:t>
            </w:r>
          </w:p>
        </w:tc>
        <w:tc>
          <w:tcPr>
            <w:tcW w:w="978" w:type="dxa"/>
            <w:shd w:val="clear" w:color="auto" w:fill="auto"/>
          </w:tcPr>
          <w:p w:rsidR="00267ACF" w:rsidRPr="00BF384A" w:rsidRDefault="00FB38ED" w:rsidP="00BF384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BF384A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2.1</w:t>
            </w:r>
          </w:p>
        </w:tc>
        <w:tc>
          <w:tcPr>
            <w:tcW w:w="978" w:type="dxa"/>
            <w:shd w:val="clear" w:color="auto" w:fill="auto"/>
          </w:tcPr>
          <w:p w:rsidR="00267ACF" w:rsidRPr="00BF384A" w:rsidRDefault="00FB38ED" w:rsidP="00BF384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BF384A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1.6</w:t>
            </w:r>
          </w:p>
        </w:tc>
        <w:tc>
          <w:tcPr>
            <w:tcW w:w="978" w:type="dxa"/>
            <w:shd w:val="clear" w:color="auto" w:fill="auto"/>
          </w:tcPr>
          <w:p w:rsidR="00267ACF" w:rsidRPr="00BF384A" w:rsidRDefault="00FB38ED" w:rsidP="00BF384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BF384A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2.9</w:t>
            </w:r>
          </w:p>
        </w:tc>
        <w:tc>
          <w:tcPr>
            <w:tcW w:w="978" w:type="dxa"/>
            <w:shd w:val="clear" w:color="auto" w:fill="auto"/>
          </w:tcPr>
          <w:p w:rsidR="00267ACF" w:rsidRPr="00BF384A" w:rsidRDefault="00FB38ED" w:rsidP="00BF384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BF384A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2.8</w:t>
            </w:r>
          </w:p>
        </w:tc>
        <w:tc>
          <w:tcPr>
            <w:tcW w:w="978" w:type="dxa"/>
            <w:shd w:val="clear" w:color="auto" w:fill="auto"/>
          </w:tcPr>
          <w:p w:rsidR="00267ACF" w:rsidRPr="00BF384A" w:rsidRDefault="00FB38ED" w:rsidP="00BF384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BF384A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-0.1</w:t>
            </w:r>
          </w:p>
        </w:tc>
        <w:tc>
          <w:tcPr>
            <w:tcW w:w="978" w:type="dxa"/>
            <w:shd w:val="clear" w:color="auto" w:fill="auto"/>
          </w:tcPr>
          <w:p w:rsidR="00267ACF" w:rsidRPr="00BF384A" w:rsidRDefault="00FB38ED" w:rsidP="00BF384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BF384A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-4.6</w:t>
            </w:r>
          </w:p>
        </w:tc>
        <w:tc>
          <w:tcPr>
            <w:tcW w:w="978" w:type="dxa"/>
            <w:shd w:val="clear" w:color="auto" w:fill="auto"/>
          </w:tcPr>
          <w:p w:rsidR="00267ACF" w:rsidRPr="00BF384A" w:rsidRDefault="00FB38ED" w:rsidP="00BF384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BF384A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1.8</w:t>
            </w:r>
          </w:p>
        </w:tc>
        <w:tc>
          <w:tcPr>
            <w:tcW w:w="978" w:type="dxa"/>
            <w:shd w:val="clear" w:color="auto" w:fill="auto"/>
          </w:tcPr>
          <w:p w:rsidR="00267ACF" w:rsidRPr="0073361F" w:rsidRDefault="00FB38ED" w:rsidP="00BF384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u w:val="single"/>
                <w:lang w:val="fr-FR"/>
              </w:rPr>
            </w:pPr>
            <w:r w:rsidRPr="0073361F">
              <w:rPr>
                <w:rFonts w:ascii="Times New Roman" w:hAnsi="Times New Roman"/>
                <w:b/>
                <w:color w:val="000000"/>
                <w:sz w:val="22"/>
                <w:szCs w:val="22"/>
                <w:u w:val="single"/>
                <w:lang w:val="fr-FR"/>
              </w:rPr>
              <w:t>1.4</w:t>
            </w:r>
          </w:p>
        </w:tc>
      </w:tr>
    </w:tbl>
    <w:p w:rsidR="008C3FF7" w:rsidRDefault="008C3FF7" w:rsidP="008C3F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/>
          <w:color w:val="000000"/>
          <w:sz w:val="22"/>
          <w:szCs w:val="22"/>
          <w:lang w:val="fr-FR"/>
        </w:rPr>
      </w:pPr>
    </w:p>
    <w:p w:rsidR="00B80B45" w:rsidRPr="009C711D" w:rsidRDefault="008C3FF7" w:rsidP="008C3F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/>
          <w:color w:val="000000"/>
          <w:sz w:val="22"/>
          <w:szCs w:val="22"/>
          <w:lang w:val="fr-FR"/>
        </w:rPr>
      </w:pPr>
      <w:r>
        <w:rPr>
          <w:rFonts w:ascii="Times New Roman" w:hAnsi="Times New Roman"/>
          <w:color w:val="000000"/>
          <w:sz w:val="22"/>
          <w:szCs w:val="22"/>
          <w:lang w:val="fr-FR"/>
        </w:rPr>
        <w:t xml:space="preserve">Source : </w:t>
      </w:r>
      <w:r w:rsidR="00FB38ED">
        <w:rPr>
          <w:rFonts w:ascii="Times New Roman" w:hAnsi="Times New Roman"/>
          <w:color w:val="000000"/>
          <w:sz w:val="22"/>
          <w:szCs w:val="22"/>
          <w:lang w:val="fr-FR"/>
        </w:rPr>
        <w:t>Eurostat, 2012</w:t>
      </w:r>
    </w:p>
    <w:p w:rsidR="00796F09" w:rsidRDefault="00796F0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/>
          <w:color w:val="000000"/>
          <w:sz w:val="22"/>
          <w:szCs w:val="22"/>
          <w:lang w:val="fr-FR"/>
        </w:rPr>
      </w:pPr>
    </w:p>
    <w:p w:rsidR="00B80B45" w:rsidRDefault="00E94CF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/>
          <w:color w:val="000000"/>
          <w:sz w:val="22"/>
          <w:szCs w:val="22"/>
          <w:lang w:val="fr-FR"/>
        </w:rPr>
      </w:pPr>
      <w:r w:rsidRPr="009C711D">
        <w:rPr>
          <w:rFonts w:ascii="Times New Roman" w:hAnsi="Times New Roman"/>
          <w:color w:val="000000"/>
          <w:sz w:val="22"/>
          <w:szCs w:val="22"/>
          <w:lang w:val="fr-FR"/>
        </w:rPr>
        <w:t>DOCUMENT 2</w:t>
      </w:r>
    </w:p>
    <w:p w:rsidR="00796F09" w:rsidRDefault="00796F0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/>
          <w:color w:val="000000"/>
          <w:sz w:val="22"/>
          <w:szCs w:val="22"/>
          <w:lang w:val="fr-FR"/>
        </w:rPr>
      </w:pPr>
    </w:p>
    <w:p w:rsidR="00FB38ED" w:rsidRDefault="00305961" w:rsidP="004A39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jc w:val="both"/>
        <w:rPr>
          <w:rFonts w:ascii="Times New Roman" w:hAnsi="Times New Roman"/>
          <w:color w:val="000000"/>
          <w:sz w:val="22"/>
          <w:szCs w:val="22"/>
          <w:lang w:val="fr-FR"/>
        </w:rPr>
      </w:pPr>
      <w:r>
        <w:rPr>
          <w:rFonts w:ascii="Times New Roman" w:hAnsi="Times New Roman"/>
          <w:color w:val="000000"/>
          <w:sz w:val="22"/>
          <w:szCs w:val="22"/>
          <w:lang w:val="fr-FR"/>
        </w:rPr>
        <w:t xml:space="preserve">L’actualité de la zone euro est tellement sinistre </w:t>
      </w:r>
      <w:r w:rsidR="00591082">
        <w:rPr>
          <w:rFonts w:ascii="Times New Roman" w:hAnsi="Times New Roman"/>
          <w:color w:val="000000"/>
          <w:sz w:val="22"/>
          <w:szCs w:val="22"/>
          <w:lang w:val="fr-FR"/>
        </w:rPr>
        <w:t>[</w:t>
      </w:r>
      <w:r>
        <w:rPr>
          <w:rFonts w:ascii="Times New Roman" w:hAnsi="Times New Roman"/>
          <w:color w:val="000000"/>
          <w:sz w:val="22"/>
          <w:szCs w:val="22"/>
          <w:lang w:val="fr-FR"/>
        </w:rPr>
        <w:t>…</w:t>
      </w:r>
      <w:r w:rsidR="00591082">
        <w:rPr>
          <w:rFonts w:ascii="Times New Roman" w:hAnsi="Times New Roman"/>
          <w:color w:val="000000"/>
          <w:sz w:val="22"/>
          <w:szCs w:val="22"/>
          <w:lang w:val="fr-FR"/>
        </w:rPr>
        <w:t>]</w:t>
      </w:r>
      <w:r>
        <w:rPr>
          <w:rFonts w:ascii="Times New Roman" w:hAnsi="Times New Roman"/>
          <w:color w:val="000000"/>
          <w:sz w:val="22"/>
          <w:szCs w:val="22"/>
          <w:lang w:val="fr-FR"/>
        </w:rPr>
        <w:t xml:space="preserve"> qu’on prendrait volontiers la monnaie unique pour une malédiction. Une de ses bonnes idées </w:t>
      </w:r>
      <w:r w:rsidR="00591082">
        <w:rPr>
          <w:rFonts w:ascii="Times New Roman" w:hAnsi="Times New Roman"/>
          <w:color w:val="000000"/>
          <w:sz w:val="22"/>
          <w:szCs w:val="22"/>
          <w:lang w:val="fr-FR"/>
        </w:rPr>
        <w:t>qui</w:t>
      </w:r>
      <w:r>
        <w:rPr>
          <w:rFonts w:ascii="Times New Roman" w:hAnsi="Times New Roman"/>
          <w:color w:val="000000"/>
          <w:sz w:val="22"/>
          <w:szCs w:val="22"/>
          <w:lang w:val="fr-FR"/>
        </w:rPr>
        <w:t xml:space="preserve"> aurait mal tourné. Rien n’est plus faux : l’euro </w:t>
      </w:r>
      <w:r w:rsidR="00591082">
        <w:rPr>
          <w:rFonts w:ascii="Times New Roman" w:hAnsi="Times New Roman"/>
          <w:color w:val="000000"/>
          <w:sz w:val="22"/>
          <w:szCs w:val="22"/>
          <w:lang w:val="fr-FR"/>
        </w:rPr>
        <w:t>est</w:t>
      </w:r>
      <w:r>
        <w:rPr>
          <w:rFonts w:ascii="Times New Roman" w:hAnsi="Times New Roman"/>
          <w:color w:val="000000"/>
          <w:sz w:val="22"/>
          <w:szCs w:val="22"/>
          <w:lang w:val="fr-FR"/>
        </w:rPr>
        <w:t xml:space="preserve"> un atout</w:t>
      </w:r>
      <w:r w:rsidR="00591082">
        <w:rPr>
          <w:rFonts w:ascii="Times New Roman" w:hAnsi="Times New Roman"/>
          <w:color w:val="000000"/>
          <w:sz w:val="22"/>
          <w:szCs w:val="22"/>
          <w:lang w:val="fr-FR"/>
        </w:rPr>
        <w:t xml:space="preserve">. Il a bien servi l’union monétaire depuis sa mise en circulation en 2002. Il est l’un des éléments qui font que l’Europe a un avenir dans le monde de demain. […] </w:t>
      </w:r>
      <w:r w:rsidR="007F43C2">
        <w:rPr>
          <w:rFonts w:ascii="Times New Roman" w:hAnsi="Times New Roman"/>
          <w:color w:val="000000"/>
          <w:sz w:val="22"/>
          <w:szCs w:val="22"/>
          <w:lang w:val="fr-FR"/>
        </w:rPr>
        <w:t xml:space="preserve">Exprimé en monnaie </w:t>
      </w:r>
      <w:r w:rsidR="004A39B0">
        <w:rPr>
          <w:rFonts w:ascii="Times New Roman" w:hAnsi="Times New Roman"/>
          <w:color w:val="000000"/>
          <w:sz w:val="22"/>
          <w:szCs w:val="22"/>
          <w:lang w:val="fr-FR"/>
        </w:rPr>
        <w:t>nationales</w:t>
      </w:r>
      <w:r w:rsidR="007F43C2">
        <w:rPr>
          <w:rFonts w:ascii="Times New Roman" w:hAnsi="Times New Roman"/>
          <w:color w:val="000000"/>
          <w:sz w:val="22"/>
          <w:szCs w:val="22"/>
          <w:lang w:val="fr-FR"/>
        </w:rPr>
        <w:t xml:space="preserve">, il est </w:t>
      </w:r>
      <w:r w:rsidR="004A39B0">
        <w:rPr>
          <w:rFonts w:ascii="Times New Roman" w:hAnsi="Times New Roman"/>
          <w:color w:val="000000"/>
          <w:sz w:val="22"/>
          <w:szCs w:val="22"/>
          <w:lang w:val="fr-FR"/>
        </w:rPr>
        <w:t>à</w:t>
      </w:r>
      <w:r w:rsidR="007F43C2">
        <w:rPr>
          <w:rFonts w:ascii="Times New Roman" w:hAnsi="Times New Roman"/>
          <w:color w:val="000000"/>
          <w:sz w:val="22"/>
          <w:szCs w:val="22"/>
          <w:lang w:val="fr-FR"/>
        </w:rPr>
        <w:t xml:space="preserve"> peu près certain que cet endettement aurait conduit nombre de pays membres de la zone </w:t>
      </w:r>
      <w:r w:rsidR="004A39B0">
        <w:rPr>
          <w:rFonts w:ascii="Times New Roman" w:hAnsi="Times New Roman"/>
          <w:color w:val="000000"/>
          <w:sz w:val="22"/>
          <w:szCs w:val="22"/>
          <w:lang w:val="fr-FR"/>
        </w:rPr>
        <w:t>euro,</w:t>
      </w:r>
      <w:r w:rsidR="007F43C2">
        <w:rPr>
          <w:rFonts w:ascii="Times New Roman" w:hAnsi="Times New Roman"/>
          <w:color w:val="000000"/>
          <w:sz w:val="22"/>
          <w:szCs w:val="22"/>
          <w:lang w:val="fr-FR"/>
        </w:rPr>
        <w:t xml:space="preserve"> notamment la France, à dévaluer plusieurs fois ces dernières années</w:t>
      </w:r>
      <w:r w:rsidR="004A39B0">
        <w:rPr>
          <w:rFonts w:ascii="Times New Roman" w:hAnsi="Times New Roman"/>
          <w:color w:val="000000"/>
          <w:sz w:val="22"/>
          <w:szCs w:val="22"/>
          <w:lang w:val="fr-FR"/>
        </w:rPr>
        <w:t xml:space="preserve"> – et la perte de valeur d’une monnaie est une perte de pouvoir d’achat qui touche les plus pauvres.  </w:t>
      </w:r>
    </w:p>
    <w:p w:rsidR="004A39B0" w:rsidRDefault="004A39B0" w:rsidP="004A39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jc w:val="both"/>
        <w:rPr>
          <w:rFonts w:ascii="Times New Roman" w:hAnsi="Times New Roman"/>
          <w:color w:val="000000"/>
          <w:sz w:val="22"/>
          <w:szCs w:val="22"/>
          <w:lang w:val="fr-FR"/>
        </w:rPr>
      </w:pPr>
      <w:r>
        <w:rPr>
          <w:rFonts w:ascii="Times New Roman" w:hAnsi="Times New Roman"/>
          <w:color w:val="000000"/>
          <w:sz w:val="22"/>
          <w:szCs w:val="22"/>
          <w:lang w:val="fr-FR"/>
        </w:rPr>
        <w:t>C’est l’un des grands mérites de l’euro : il a été un bouclier contre les chocs financiers de l’époque. Ila permis à ceux qui l’ont adopté de maintenir l’inflation sous contrôle et de connaître des taux d’intérêt</w:t>
      </w:r>
      <w:r w:rsidR="00796F09">
        <w:rPr>
          <w:rFonts w:ascii="Times New Roman" w:hAnsi="Times New Roman"/>
          <w:color w:val="000000"/>
          <w:sz w:val="22"/>
          <w:szCs w:val="22"/>
          <w:lang w:val="fr-FR"/>
        </w:rPr>
        <w:t xml:space="preserve"> historiquement bas. Sa relative bonne tenue face aux grandes devise- certains jugent même l’euro surévalué-a diminué le prix auquel les pays membres achètent leurs matières premières. Enfin, supprimant les risques de change, il a présidé à un accroissement sans précédent du commerce intra-européen.</w:t>
      </w:r>
      <w:r>
        <w:rPr>
          <w:rFonts w:ascii="Times New Roman" w:hAnsi="Times New Roman"/>
          <w:color w:val="000000"/>
          <w:sz w:val="22"/>
          <w:szCs w:val="22"/>
          <w:lang w:val="fr-FR"/>
        </w:rPr>
        <w:t xml:space="preserve"> </w:t>
      </w:r>
      <w:r w:rsidR="00796F09">
        <w:rPr>
          <w:rFonts w:ascii="Times New Roman" w:hAnsi="Times New Roman"/>
          <w:color w:val="000000"/>
          <w:sz w:val="22"/>
          <w:szCs w:val="22"/>
          <w:lang w:val="fr-FR"/>
        </w:rPr>
        <w:t>[…]</w:t>
      </w:r>
    </w:p>
    <w:p w:rsidR="008C3FF7" w:rsidRDefault="008C3FF7" w:rsidP="004A39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jc w:val="both"/>
        <w:rPr>
          <w:rFonts w:ascii="Times New Roman" w:hAnsi="Times New Roman"/>
          <w:color w:val="000000"/>
          <w:sz w:val="22"/>
          <w:szCs w:val="22"/>
          <w:lang w:val="fr-FR"/>
        </w:rPr>
      </w:pPr>
    </w:p>
    <w:p w:rsidR="00796F09" w:rsidRDefault="008C3FF7" w:rsidP="008C3F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/>
          <w:color w:val="000000"/>
          <w:sz w:val="22"/>
          <w:szCs w:val="22"/>
          <w:lang w:val="fr-FR"/>
        </w:rPr>
      </w:pPr>
      <w:r>
        <w:rPr>
          <w:rFonts w:ascii="Times New Roman" w:hAnsi="Times New Roman"/>
          <w:color w:val="000000"/>
          <w:sz w:val="22"/>
          <w:szCs w:val="22"/>
          <w:lang w:val="fr-FR"/>
        </w:rPr>
        <w:t xml:space="preserve">Source : </w:t>
      </w:r>
      <w:r w:rsidR="00796F09">
        <w:rPr>
          <w:rFonts w:ascii="Times New Roman" w:hAnsi="Times New Roman"/>
          <w:color w:val="000000"/>
          <w:sz w:val="22"/>
          <w:szCs w:val="22"/>
          <w:lang w:val="fr-FR"/>
        </w:rPr>
        <w:t>« Ne l’oublions pas : l’euro est un atout » éditorial du monde, 14 juillet 2011.</w:t>
      </w:r>
    </w:p>
    <w:sectPr w:rsidR="00796F09" w:rsidSect="0016319E">
      <w:footerReference w:type="default" r:id="rId7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84A" w:rsidRDefault="00BF384A" w:rsidP="009C711D">
      <w:r>
        <w:separator/>
      </w:r>
    </w:p>
  </w:endnote>
  <w:endnote w:type="continuationSeparator" w:id="1">
    <w:p w:rsidR="00BF384A" w:rsidRDefault="00BF384A" w:rsidP="009C71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11D" w:rsidRPr="009C711D" w:rsidRDefault="009C711D" w:rsidP="009C711D">
    <w:pPr>
      <w:pStyle w:val="Pieddepage"/>
      <w:jc w:val="center"/>
      <w:rPr>
        <w:rFonts w:ascii="Arial" w:hAnsi="Arial"/>
        <w:sz w:val="20"/>
        <w:lang w:val="fr-FR"/>
      </w:rPr>
    </w:pPr>
    <w:r w:rsidRPr="009C711D">
      <w:rPr>
        <w:rFonts w:ascii="Arial" w:hAnsi="Arial"/>
        <w:sz w:val="20"/>
        <w:lang w:val="fr-FR"/>
      </w:rPr>
      <w:t>N'écrivez pas sur ce sujet, que vous devrez rendre en fin d'interrogation</w:t>
    </w:r>
  </w:p>
  <w:p w:rsidR="009C711D" w:rsidRPr="009C711D" w:rsidRDefault="009C711D">
    <w:pPr>
      <w:pStyle w:val="Pieddepage"/>
      <w:rPr>
        <w:sz w:val="20"/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84A" w:rsidRDefault="00BF384A" w:rsidP="009C711D">
      <w:r>
        <w:separator/>
      </w:r>
    </w:p>
  </w:footnote>
  <w:footnote w:type="continuationSeparator" w:id="1">
    <w:p w:rsidR="00BF384A" w:rsidRDefault="00BF384A" w:rsidP="009C71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 w:grammar="clean"/>
  <w:stylePaneFormatFilter w:val="0000"/>
  <w:doNotTrackMoves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67D7"/>
    <w:rsid w:val="00042E65"/>
    <w:rsid w:val="00081244"/>
    <w:rsid w:val="0016319E"/>
    <w:rsid w:val="001A16C8"/>
    <w:rsid w:val="00267ACF"/>
    <w:rsid w:val="00305961"/>
    <w:rsid w:val="004054BB"/>
    <w:rsid w:val="004A39B0"/>
    <w:rsid w:val="00591082"/>
    <w:rsid w:val="005F742A"/>
    <w:rsid w:val="006A5636"/>
    <w:rsid w:val="0073361F"/>
    <w:rsid w:val="00796F09"/>
    <w:rsid w:val="007F43C2"/>
    <w:rsid w:val="008C3FF7"/>
    <w:rsid w:val="009C711D"/>
    <w:rsid w:val="00A72069"/>
    <w:rsid w:val="00AB7957"/>
    <w:rsid w:val="00AC472F"/>
    <w:rsid w:val="00B80B45"/>
    <w:rsid w:val="00BF384A"/>
    <w:rsid w:val="00DD1F20"/>
    <w:rsid w:val="00DE082A"/>
    <w:rsid w:val="00E167D7"/>
    <w:rsid w:val="00E849D8"/>
    <w:rsid w:val="00E94CFA"/>
    <w:rsid w:val="00FB3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19E"/>
    <w:pPr>
      <w:widowControl w:val="0"/>
      <w:suppressAutoHyphens/>
    </w:pPr>
    <w:rPr>
      <w:rFonts w:ascii="Helvetica" w:eastAsia="Helvetica" w:hAnsi="Helvetica" w:cs="Helvetica"/>
      <w:sz w:val="24"/>
      <w:lang w:val="en-US" w:eastAsia="hi-IN" w:bidi="hi-IN"/>
    </w:rPr>
  </w:style>
  <w:style w:type="paragraph" w:styleId="Titre1">
    <w:name w:val="heading 1"/>
    <w:basedOn w:val="Normal"/>
    <w:next w:val="Normal"/>
    <w:link w:val="Titre1Car"/>
    <w:qFormat/>
    <w:rsid w:val="00E167D7"/>
    <w:pPr>
      <w:keepNext/>
      <w:widowControl/>
      <w:suppressAutoHyphens w:val="0"/>
      <w:outlineLvl w:val="0"/>
    </w:pPr>
    <w:rPr>
      <w:rFonts w:ascii="Times New Roman" w:eastAsia="Times New Roman" w:hAnsi="Times New Roman" w:cs="Times New Roman"/>
      <w:b/>
      <w:sz w:val="22"/>
      <w:lang w:val="fr-FR" w:eastAsia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16319E"/>
  </w:style>
  <w:style w:type="character" w:customStyle="1" w:styleId="WW-Absatz-Standardschriftart">
    <w:name w:val="WW-Absatz-Standardschriftart"/>
    <w:rsid w:val="0016319E"/>
  </w:style>
  <w:style w:type="character" w:customStyle="1" w:styleId="Policepardfaut1">
    <w:name w:val="Police par défaut1"/>
    <w:rsid w:val="0016319E"/>
  </w:style>
  <w:style w:type="paragraph" w:customStyle="1" w:styleId="Titre10">
    <w:name w:val="Titre1"/>
    <w:basedOn w:val="Normal"/>
    <w:next w:val="Corpsdetexte"/>
    <w:rsid w:val="0016319E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sdetexte">
    <w:name w:val="Body Text"/>
    <w:basedOn w:val="Normal"/>
    <w:rsid w:val="0016319E"/>
    <w:pPr>
      <w:spacing w:after="120"/>
    </w:pPr>
  </w:style>
  <w:style w:type="paragraph" w:styleId="Liste">
    <w:name w:val="List"/>
    <w:basedOn w:val="Corpsdetexte"/>
    <w:rsid w:val="0016319E"/>
  </w:style>
  <w:style w:type="paragraph" w:customStyle="1" w:styleId="Lgende1">
    <w:name w:val="Légende1"/>
    <w:basedOn w:val="Normal"/>
    <w:rsid w:val="0016319E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Normal"/>
    <w:rsid w:val="0016319E"/>
    <w:pPr>
      <w:suppressLineNumbers/>
    </w:pPr>
  </w:style>
  <w:style w:type="table" w:styleId="Grilledutableau">
    <w:name w:val="Table Grid"/>
    <w:basedOn w:val="TableauNormal"/>
    <w:uiPriority w:val="59"/>
    <w:rsid w:val="00E167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link w:val="Titre1"/>
    <w:rsid w:val="00E167D7"/>
    <w:rPr>
      <w:b/>
      <w:sz w:val="22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9C711D"/>
    <w:pPr>
      <w:tabs>
        <w:tab w:val="center" w:pos="4536"/>
        <w:tab w:val="right" w:pos="9072"/>
      </w:tabs>
    </w:pPr>
    <w:rPr>
      <w:rFonts w:cs="Mangal"/>
    </w:rPr>
  </w:style>
  <w:style w:type="character" w:customStyle="1" w:styleId="En-tteCar">
    <w:name w:val="En-tête Car"/>
    <w:link w:val="En-tte"/>
    <w:uiPriority w:val="99"/>
    <w:semiHidden/>
    <w:rsid w:val="009C711D"/>
    <w:rPr>
      <w:rFonts w:ascii="Helvetica" w:eastAsia="Helvetica" w:hAnsi="Helvetica" w:cs="Mangal"/>
      <w:sz w:val="24"/>
      <w:lang w:val="en-US" w:eastAsia="hi-IN" w:bidi="hi-IN"/>
    </w:rPr>
  </w:style>
  <w:style w:type="paragraph" w:styleId="Pieddepage">
    <w:name w:val="footer"/>
    <w:basedOn w:val="Normal"/>
    <w:link w:val="PieddepageCar"/>
    <w:semiHidden/>
    <w:unhideWhenUsed/>
    <w:rsid w:val="009C711D"/>
    <w:pPr>
      <w:tabs>
        <w:tab w:val="center" w:pos="4536"/>
        <w:tab w:val="right" w:pos="9072"/>
      </w:tabs>
    </w:pPr>
    <w:rPr>
      <w:rFonts w:cs="Mangal"/>
    </w:rPr>
  </w:style>
  <w:style w:type="character" w:customStyle="1" w:styleId="PieddepageCar">
    <w:name w:val="Pied de page Car"/>
    <w:link w:val="Pieddepage"/>
    <w:uiPriority w:val="99"/>
    <w:semiHidden/>
    <w:rsid w:val="009C711D"/>
    <w:rPr>
      <w:rFonts w:ascii="Helvetica" w:eastAsia="Helvetica" w:hAnsi="Helvetica" w:cs="Mangal"/>
      <w:sz w:val="24"/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1BB6F-FEEF-4E4D-9BDB-962FA71E0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381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LEMOINE</dc:creator>
  <cp:keywords/>
  <cp:lastModifiedBy>LEMOINE</cp:lastModifiedBy>
  <cp:revision>5</cp:revision>
  <cp:lastPrinted>1601-01-01T00:00:00Z</cp:lastPrinted>
  <dcterms:created xsi:type="dcterms:W3CDTF">2014-02-16T16:24:00Z</dcterms:created>
  <dcterms:modified xsi:type="dcterms:W3CDTF">2014-04-05T06:24:00Z</dcterms:modified>
</cp:coreProperties>
</file>